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B22F18" w14:paraId="2E6A60CA" w14:textId="77777777">
        <w:tc>
          <w:tcPr>
            <w:tcW w:w="509" w:type="dxa"/>
          </w:tcPr>
          <w:p w14:paraId="75A4E553" w14:textId="77777777" w:rsidR="00B22F18" w:rsidRDefault="00FB16B1">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bookmarkStart w:id="0" w:name="ICS"/>
        <w:tc>
          <w:tcPr>
            <w:tcW w:w="8855" w:type="dxa"/>
          </w:tcPr>
          <w:p w14:paraId="51FE936B" w14:textId="77777777" w:rsidR="00B22F18" w:rsidRDefault="00FB16B1">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1.040.99"/>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11.040.99</w:t>
            </w:r>
            <w:r>
              <w:rPr>
                <w:rFonts w:ascii="黑体" w:eastAsia="黑体" w:hAnsi="黑体"/>
                <w:sz w:val="21"/>
                <w:szCs w:val="21"/>
              </w:rPr>
              <w:fldChar w:fldCharType="end"/>
            </w:r>
            <w:bookmarkEnd w:id="0"/>
          </w:p>
        </w:tc>
      </w:tr>
      <w:tr w:rsidR="00B22F18" w14:paraId="4EA059AE" w14:textId="77777777">
        <w:tc>
          <w:tcPr>
            <w:tcW w:w="509" w:type="dxa"/>
          </w:tcPr>
          <w:p w14:paraId="420FF4F5" w14:textId="77777777" w:rsidR="00B22F18" w:rsidRDefault="00FB16B1">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B22F18" w14:paraId="08A95A9C" w14:textId="77777777">
              <w:trPr>
                <w:trHeight w:hRule="exact" w:val="1021"/>
              </w:trPr>
              <w:tc>
                <w:tcPr>
                  <w:tcW w:w="9242" w:type="dxa"/>
                  <w:vAlign w:val="center"/>
                </w:tcPr>
                <w:p w14:paraId="79353118" w14:textId="77777777" w:rsidR="00B22F18" w:rsidRDefault="00B22F18" w:rsidP="00FB2B3C">
                  <w:pPr>
                    <w:pStyle w:val="afffff4"/>
                    <w:framePr w:w="0" w:hRule="auto" w:wrap="auto" w:hAnchor="text" w:xAlign="left" w:yAlign="inline" w:anchorLock="0"/>
                    <w:ind w:left="420" w:right="624"/>
                    <w:rPr>
                      <w:rFonts w:ascii="宋体" w:hAnsi="宋体"/>
                      <w:sz w:val="28"/>
                      <w:szCs w:val="28"/>
                    </w:rPr>
                  </w:pPr>
                </w:p>
              </w:tc>
            </w:tr>
          </w:tbl>
          <w:bookmarkStart w:id="1" w:name="CSDN"/>
          <w:p w14:paraId="6405D3EF" w14:textId="77777777" w:rsidR="00B22F18" w:rsidRDefault="00FB16B1">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30"/>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C30</w:t>
            </w:r>
            <w:r>
              <w:rPr>
                <w:rFonts w:ascii="黑体" w:eastAsia="黑体" w:hAnsi="黑体"/>
                <w:sz w:val="21"/>
                <w:szCs w:val="21"/>
              </w:rPr>
              <w:fldChar w:fldCharType="end"/>
            </w:r>
            <w:bookmarkEnd w:id="1"/>
          </w:p>
        </w:tc>
      </w:tr>
    </w:tbl>
    <w:p w14:paraId="789D4A97" w14:textId="77777777" w:rsidR="00B22F18" w:rsidRDefault="00FB16B1">
      <w:pPr>
        <w:pStyle w:val="afffff5"/>
        <w:framePr w:w="9639" w:h="1089" w:hRule="exact" w:hSpace="181" w:vSpace="181" w:wrap="around" w:hAnchor="page" w:x="1305" w:y="1801"/>
        <w:rPr>
          <w:rFonts w:ascii="黑体" w:eastAsia="黑体" w:hAnsi="黑体"/>
          <w:b w:val="0"/>
          <w:bCs w:val="0"/>
          <w:w w:val="100"/>
          <w:sz w:val="72"/>
          <w:szCs w:val="48"/>
        </w:rPr>
      </w:pPr>
      <w:bookmarkStart w:id="2"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2"/>
    <w:p w14:paraId="45436FA7" w14:textId="77777777" w:rsidR="00B22F18" w:rsidRDefault="00FB16B1">
      <w:pPr>
        <w:pStyle w:val="affffffffff7"/>
        <w:framePr w:wrap="auto"/>
      </w:pPr>
      <w:r>
        <w:t>T/</w:t>
      </w:r>
      <w:r>
        <w:fldChar w:fldCharType="begin">
          <w:ffData>
            <w:name w:val="文字1"/>
            <w:enabled/>
            <w:calcOnExit w:val="0"/>
            <w:textInput>
              <w:default w:val="CSBME"/>
            </w:textInput>
          </w:ffData>
        </w:fldChar>
      </w:r>
      <w:bookmarkStart w:id="3" w:name="文字1"/>
      <w:r>
        <w:instrText xml:space="preserve"> FORMTEXT </w:instrText>
      </w:r>
      <w:r>
        <w:fldChar w:fldCharType="separate"/>
      </w:r>
      <w:r>
        <w:t>CSBME</w:t>
      </w:r>
      <w:r>
        <w:fldChar w:fldCharType="end"/>
      </w:r>
      <w:bookmarkEnd w:id="3"/>
      <w:r>
        <w:t xml:space="preserve"> </w:t>
      </w:r>
      <w:bookmarkStart w:id="4" w:name="NSTD_CODE_F"/>
      <w:r>
        <w:fldChar w:fldCharType="begin">
          <w:ffData>
            <w:name w:val="NSTD_CODE_F"/>
            <w:enabled/>
            <w:calcOnExit w:val="0"/>
            <w:textInput>
              <w:default w:val="050"/>
            </w:textInput>
          </w:ffData>
        </w:fldChar>
      </w:r>
      <w:r>
        <w:instrText>FORMTEXT</w:instrText>
      </w:r>
      <w:r>
        <w:fldChar w:fldCharType="separate"/>
      </w:r>
      <w:r>
        <w:t>050</w:t>
      </w:r>
      <w:r>
        <w:fldChar w:fldCharType="end"/>
      </w:r>
      <w:bookmarkEnd w:id="4"/>
      <w:r>
        <w:rPr>
          <w:rFonts w:hAnsi="黑体"/>
        </w:rPr>
        <w:t>—</w:t>
      </w:r>
      <w:bookmarkStart w:id="5" w:name="NSTD_CODE_B"/>
      <w:r>
        <w:fldChar w:fldCharType="begin">
          <w:ffData>
            <w:name w:val="NSTD_CODE_B"/>
            <w:enabled/>
            <w:calcOnExit w:val="0"/>
            <w:textInput>
              <w:default w:val="2022"/>
            </w:textInput>
          </w:ffData>
        </w:fldChar>
      </w:r>
      <w:r>
        <w:instrText>FORMTEXT</w:instrText>
      </w:r>
      <w:r>
        <w:fldChar w:fldCharType="separate"/>
      </w:r>
      <w:r>
        <w:t>2022</w:t>
      </w:r>
      <w:r>
        <w:fldChar w:fldCharType="end"/>
      </w:r>
      <w:bookmarkEnd w:id="5"/>
    </w:p>
    <w:p w14:paraId="471F299E" w14:textId="77777777" w:rsidR="00B22F18" w:rsidRDefault="00FB16B1">
      <w:pPr>
        <w:pStyle w:val="affffffffff8"/>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118C64F9" w14:textId="77777777" w:rsidR="00B22F18" w:rsidRDefault="00FB16B1">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1B8B03F3" wp14:editId="3F234876">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11AD8D5B"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520A5E60" w14:textId="77777777" w:rsidR="00B22F18" w:rsidRDefault="00B22F18">
      <w:pPr>
        <w:pStyle w:val="afffff5"/>
        <w:framePr w:w="9639" w:h="6976" w:hRule="exact" w:hSpace="0" w:vSpace="0" w:wrap="around" w:hAnchor="page" w:y="6408"/>
        <w:jc w:val="center"/>
        <w:rPr>
          <w:rFonts w:ascii="黑体" w:eastAsia="黑体" w:hAnsi="黑体"/>
          <w:b w:val="0"/>
          <w:bCs w:val="0"/>
          <w:w w:val="100"/>
        </w:rPr>
      </w:pPr>
    </w:p>
    <w:p w14:paraId="72D3725F" w14:textId="013ECF76" w:rsidR="00B22F18" w:rsidRDefault="001A1735">
      <w:pPr>
        <w:pStyle w:val="affffffffff9"/>
        <w:framePr w:h="6974" w:hRule="exact" w:wrap="around" w:x="1419" w:anchorLock="1"/>
        <w:jc w:val="both"/>
      </w:pPr>
      <w:r w:rsidRPr="001A1735">
        <w:rPr>
          <w:rFonts w:hint="eastAsia"/>
        </w:rPr>
        <w:t>人工智能辅助脓毒症预警数据</w:t>
      </w:r>
      <w:r w:rsidR="004F587B">
        <w:rPr>
          <w:rFonts w:hint="eastAsia"/>
        </w:rPr>
        <w:t>处理</w:t>
      </w:r>
      <w:r w:rsidRPr="001A1735">
        <w:rPr>
          <w:rFonts w:hint="eastAsia"/>
        </w:rPr>
        <w:t>标准</w:t>
      </w:r>
    </w:p>
    <w:p w14:paraId="34D79D20" w14:textId="77777777" w:rsidR="00B22F18" w:rsidRDefault="00B22F18">
      <w:pPr>
        <w:framePr w:w="9639" w:h="6974" w:hRule="exact" w:wrap="around" w:vAnchor="page" w:hAnchor="page" w:x="1419" w:y="6408" w:anchorLock="1"/>
        <w:ind w:left="-1418"/>
      </w:pPr>
    </w:p>
    <w:p w14:paraId="4EB39CC8" w14:textId="48D23003" w:rsidR="00B22F18" w:rsidRDefault="001A1735">
      <w:pPr>
        <w:pStyle w:val="afffffffd"/>
        <w:framePr w:w="9639" w:h="6974" w:hRule="exact" w:wrap="around" w:vAnchor="page" w:hAnchor="page" w:x="1419" w:y="6408" w:anchorLock="1"/>
        <w:textAlignment w:val="bottom"/>
        <w:rPr>
          <w:rFonts w:eastAsia="黑体"/>
          <w:szCs w:val="28"/>
        </w:rPr>
      </w:pPr>
      <w:r w:rsidRPr="001A1735">
        <w:rPr>
          <w:rFonts w:eastAsia="黑体"/>
          <w:szCs w:val="28"/>
        </w:rPr>
        <w:t>Artificial intelligence assisted sepsis early warning data collection standard</w:t>
      </w:r>
    </w:p>
    <w:p w14:paraId="5B927B6C" w14:textId="77777777" w:rsidR="00B22F18" w:rsidRDefault="00B22F18">
      <w:pPr>
        <w:pStyle w:val="afffffffd"/>
        <w:framePr w:w="9639" w:h="6974" w:hRule="exact" w:wrap="around" w:vAnchor="page" w:hAnchor="page" w:x="1419" w:y="6408" w:anchorLock="1"/>
        <w:textAlignment w:val="bottom"/>
        <w:rPr>
          <w:rFonts w:eastAsia="黑体"/>
          <w:szCs w:val="28"/>
        </w:rPr>
      </w:pPr>
    </w:p>
    <w:p w14:paraId="1D95C51D" w14:textId="77777777" w:rsidR="00B22F18" w:rsidRDefault="00B22F18">
      <w:pPr>
        <w:framePr w:w="9639" w:h="6974" w:hRule="exact" w:wrap="around" w:vAnchor="page" w:hAnchor="page" w:x="1419" w:y="6408" w:anchorLock="1"/>
        <w:spacing w:line="760" w:lineRule="exact"/>
        <w:ind w:left="-1418"/>
      </w:pPr>
    </w:p>
    <w:p w14:paraId="15B7AC13" w14:textId="77777777" w:rsidR="00B22F18" w:rsidRDefault="00B22F18">
      <w:pPr>
        <w:pStyle w:val="afffffffd"/>
        <w:framePr w:w="9639" w:h="6974" w:hRule="exact" w:wrap="around" w:vAnchor="page" w:hAnchor="page" w:x="1419" w:y="6408" w:anchorLock="1"/>
        <w:textAlignment w:val="bottom"/>
        <w:rPr>
          <w:rFonts w:eastAsia="黑体"/>
          <w:szCs w:val="28"/>
        </w:rPr>
      </w:pPr>
    </w:p>
    <w:bookmarkStart w:id="7" w:name="PLSH_DATE_Y"/>
    <w:p w14:paraId="425113C4" w14:textId="77777777" w:rsidR="00B22F18" w:rsidRDefault="00FB16B1">
      <w:pPr>
        <w:pStyle w:val="affffffffff5"/>
        <w:framePr w:wrap="around" w:y="14176"/>
      </w:pPr>
      <w:r>
        <w:rPr>
          <w:rFonts w:ascii="黑体"/>
        </w:rPr>
        <w:fldChar w:fldCharType="begin">
          <w:ffData>
            <w:name w:val="PLSH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7"/>
      <w:r>
        <w:t xml:space="preserve"> </w:t>
      </w:r>
      <w:r>
        <w:rPr>
          <w:rFonts w:ascii="黑体"/>
        </w:rPr>
        <w:t>-</w:t>
      </w:r>
      <w:r>
        <w:t xml:space="preserve"> </w:t>
      </w:r>
      <w:bookmarkStart w:id="8" w:name="PLSH_DATE_M"/>
      <w:r>
        <w:rPr>
          <w:rFonts w:ascii="黑体"/>
        </w:rPr>
        <w:fldChar w:fldCharType="begin">
          <w:ffData>
            <w:name w:val="PLSH_DATE_M"/>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8"/>
      <w:r>
        <w:t xml:space="preserve"> </w:t>
      </w:r>
      <w:r>
        <w:rPr>
          <w:rFonts w:ascii="黑体"/>
        </w:rPr>
        <w:t>-</w:t>
      </w:r>
      <w:r>
        <w:t xml:space="preserve"> </w:t>
      </w:r>
      <w:bookmarkStart w:id="9" w:name="PLSH_DATE_D"/>
      <w:r>
        <w:rPr>
          <w:rFonts w:ascii="黑体"/>
        </w:rPr>
        <w:fldChar w:fldCharType="begin">
          <w:ffData>
            <w:name w:val="PLSH_DATE_D"/>
            <w:enabled/>
            <w:calcOnExit w:val="0"/>
            <w:textInput>
              <w:default w:val="15"/>
              <w:maxLength w:val="2"/>
            </w:textInput>
          </w:ffData>
        </w:fldChar>
      </w:r>
      <w:r>
        <w:rPr>
          <w:rFonts w:ascii="黑体"/>
        </w:rPr>
        <w:instrText>FORMTEXT</w:instrText>
      </w:r>
      <w:r>
        <w:rPr>
          <w:rFonts w:ascii="黑体"/>
        </w:rPr>
      </w:r>
      <w:r>
        <w:rPr>
          <w:rFonts w:ascii="黑体"/>
        </w:rPr>
        <w:fldChar w:fldCharType="separate"/>
      </w:r>
      <w:r>
        <w:rPr>
          <w:rFonts w:ascii="黑体"/>
        </w:rPr>
        <w:t>15</w:t>
      </w:r>
      <w:r>
        <w:rPr>
          <w:rFonts w:ascii="黑体"/>
        </w:rPr>
        <w:fldChar w:fldCharType="end"/>
      </w:r>
      <w:bookmarkEnd w:id="9"/>
      <w:r>
        <w:rPr>
          <w:rFonts w:hint="eastAsia"/>
        </w:rPr>
        <w:t>发布</w:t>
      </w:r>
    </w:p>
    <w:bookmarkStart w:id="10" w:name="CROT_DATE_Y"/>
    <w:p w14:paraId="3B702F41" w14:textId="77777777" w:rsidR="00B22F18" w:rsidRDefault="00FB16B1">
      <w:pPr>
        <w:pStyle w:val="affffffffff6"/>
        <w:framePr w:wrap="around" w:y="14176"/>
      </w:pPr>
      <w:r>
        <w:rPr>
          <w:rFonts w:ascii="黑体"/>
        </w:rPr>
        <w:fldChar w:fldCharType="begin">
          <w:ffData>
            <w:name w:val="CROT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10"/>
      <w:r>
        <w:t xml:space="preserve"> </w:t>
      </w:r>
      <w:r>
        <w:rPr>
          <w:rFonts w:ascii="黑体"/>
        </w:rPr>
        <w:t>-</w:t>
      </w:r>
      <w:r>
        <w:t xml:space="preserve"> </w:t>
      </w:r>
      <w:bookmarkStart w:id="11" w:name="CROT_DATE_M"/>
      <w:r>
        <w:rPr>
          <w:rFonts w:ascii="黑体"/>
        </w:rPr>
        <w:fldChar w:fldCharType="begin">
          <w:ffData>
            <w:name w:val="CROT_DATE_M"/>
            <w:enabled/>
            <w:calcOnExit w:val="0"/>
            <w:textInput>
              <w:default w:val="03"/>
              <w:maxLength w:val="2"/>
            </w:textInput>
          </w:ffData>
        </w:fldChar>
      </w:r>
      <w:r>
        <w:rPr>
          <w:rFonts w:ascii="黑体"/>
        </w:rPr>
        <w:instrText>FORMTEXT</w:instrText>
      </w:r>
      <w:r>
        <w:rPr>
          <w:rFonts w:ascii="黑体"/>
        </w:rPr>
      </w:r>
      <w:r>
        <w:rPr>
          <w:rFonts w:ascii="黑体"/>
        </w:rPr>
        <w:fldChar w:fldCharType="separate"/>
      </w:r>
      <w:r>
        <w:rPr>
          <w:rFonts w:ascii="黑体"/>
        </w:rPr>
        <w:t>03</w:t>
      </w:r>
      <w:r>
        <w:rPr>
          <w:rFonts w:ascii="黑体"/>
        </w:rPr>
        <w:fldChar w:fldCharType="end"/>
      </w:r>
      <w:bookmarkEnd w:id="11"/>
      <w:r>
        <w:t xml:space="preserve"> </w:t>
      </w:r>
      <w:r>
        <w:rPr>
          <w:rFonts w:ascii="黑体"/>
        </w:rPr>
        <w:t>-</w:t>
      </w:r>
      <w:r>
        <w:t xml:space="preserve"> </w:t>
      </w:r>
      <w:bookmarkStart w:id="12" w:name="CROT_DATE_D"/>
      <w:r>
        <w:rPr>
          <w:rFonts w:ascii="黑体"/>
        </w:rPr>
        <w:fldChar w:fldCharType="begin">
          <w:ffData>
            <w:name w:val="CROT_DATE_D"/>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12"/>
      <w:r>
        <w:rPr>
          <w:rFonts w:hint="eastAsia"/>
        </w:rPr>
        <w:t>实施</w:t>
      </w:r>
    </w:p>
    <w:p w14:paraId="59D19D6A" w14:textId="33F23D26" w:rsidR="00B22F18" w:rsidRDefault="00A1283B">
      <w:pPr>
        <w:pStyle w:val="affffffffd"/>
        <w:framePr w:h="584" w:hRule="exact" w:hSpace="181" w:vSpace="181" w:wrap="around" w:y="14800"/>
        <w:rPr>
          <w:rFonts w:hAnsi="黑体"/>
        </w:rPr>
      </w:pPr>
      <w:r w:rsidRPr="00A1283B">
        <w:rPr>
          <w:rFonts w:hAnsi="黑体" w:hint="eastAsia"/>
          <w:w w:val="100"/>
          <w:sz w:val="28"/>
        </w:rPr>
        <w:t>四川省生物信息学</w:t>
      </w:r>
      <w:r>
        <w:rPr>
          <w:rFonts w:hAnsi="黑体" w:hint="eastAsia"/>
          <w:w w:val="100"/>
          <w:sz w:val="28"/>
        </w:rPr>
        <w:t>学会</w:t>
      </w:r>
      <w:r w:rsidR="00FB16B1">
        <w:rPr>
          <w:rFonts w:ascii="Times New Roman"/>
          <w:w w:val="100"/>
          <w:sz w:val="28"/>
        </w:rPr>
        <w:t>  </w:t>
      </w:r>
      <w:r w:rsidR="00FB16B1">
        <w:rPr>
          <w:rStyle w:val="afffffffffffe"/>
          <w:rFonts w:hAnsi="黑体" w:hint="eastAsia"/>
          <w:position w:val="0"/>
        </w:rPr>
        <w:t>发</w:t>
      </w:r>
      <w:r w:rsidR="00FB16B1">
        <w:rPr>
          <w:rStyle w:val="afffffffffffe"/>
          <w:rFonts w:hAnsi="黑体" w:hint="eastAsia"/>
          <w:spacing w:val="0"/>
          <w:position w:val="0"/>
        </w:rPr>
        <w:t>布</w:t>
      </w:r>
    </w:p>
    <w:p w14:paraId="5990CC50" w14:textId="77777777" w:rsidR="00B22F18" w:rsidRDefault="00FB16B1">
      <w:pPr>
        <w:rPr>
          <w:rFonts w:ascii="宋体" w:hAnsi="宋体"/>
          <w:sz w:val="28"/>
          <w:szCs w:val="28"/>
        </w:rPr>
        <w:sectPr w:rsidR="00B22F18">
          <w:headerReference w:type="even" r:id="rId9"/>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79F9FC6" wp14:editId="51C13EA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05817CF"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22FB0CFB" w14:textId="77777777" w:rsidR="00B22F18" w:rsidRDefault="00FB16B1">
      <w:pPr>
        <w:pStyle w:val="afffffff"/>
        <w:spacing w:after="360"/>
      </w:pPr>
      <w:bookmarkStart w:id="13" w:name="BookMark1"/>
      <w:bookmarkStart w:id="14" w:name="_Toc80192992"/>
      <w:r>
        <w:rPr>
          <w:rFonts w:hint="eastAsia"/>
          <w:spacing w:val="320"/>
        </w:rPr>
        <w:lastRenderedPageBreak/>
        <w:t>目</w:t>
      </w:r>
      <w:r>
        <w:rPr>
          <w:rFonts w:hint="eastAsia"/>
        </w:rPr>
        <w:t>次</w:t>
      </w:r>
    </w:p>
    <w:p w14:paraId="142DAC96" w14:textId="77777777" w:rsidR="00B22F18" w:rsidRDefault="00FB16B1">
      <w:pPr>
        <w:pStyle w:val="11"/>
        <w:tabs>
          <w:tab w:val="right" w:leader="dot" w:pos="9354"/>
        </w:tabs>
      </w:pPr>
      <w:r>
        <w:fldChar w:fldCharType="begin"/>
      </w:r>
      <w:r>
        <w:instrText xml:space="preserve"> TOC \o "1-1" \h </w:instrText>
      </w:r>
      <w:r>
        <w:fldChar w:fldCharType="separate"/>
      </w:r>
      <w:hyperlink w:anchor="_Toc26081" w:history="1">
        <w:r>
          <w:rPr>
            <w:spacing w:val="320"/>
          </w:rPr>
          <w:t>前</w:t>
        </w:r>
        <w:r>
          <w:t>言</w:t>
        </w:r>
        <w:r>
          <w:tab/>
        </w:r>
        <w:r>
          <w:fldChar w:fldCharType="begin"/>
        </w:r>
        <w:r>
          <w:instrText xml:space="preserve"> PAGEREF _Toc26081 \h </w:instrText>
        </w:r>
        <w:r>
          <w:fldChar w:fldCharType="separate"/>
        </w:r>
        <w:r>
          <w:t>II</w:t>
        </w:r>
        <w:r>
          <w:fldChar w:fldCharType="end"/>
        </w:r>
      </w:hyperlink>
    </w:p>
    <w:p w14:paraId="3742C132" w14:textId="77777777" w:rsidR="00B22F18" w:rsidRDefault="002057D8">
      <w:pPr>
        <w:pStyle w:val="11"/>
        <w:tabs>
          <w:tab w:val="right" w:leader="dot" w:pos="9354"/>
        </w:tabs>
      </w:pPr>
      <w:hyperlink w:anchor="_Toc14526" w:history="1">
        <w:r w:rsidR="00FB16B1">
          <w:rPr>
            <w:spacing w:val="320"/>
          </w:rPr>
          <w:t>引</w:t>
        </w:r>
        <w:r w:rsidR="00FB16B1">
          <w:t>言</w:t>
        </w:r>
        <w:r w:rsidR="00FB16B1">
          <w:tab/>
        </w:r>
        <w:r w:rsidR="00FB16B1">
          <w:fldChar w:fldCharType="begin"/>
        </w:r>
        <w:r w:rsidR="00FB16B1">
          <w:instrText xml:space="preserve"> PAGEREF _Toc14526 \h </w:instrText>
        </w:r>
        <w:r w:rsidR="00FB16B1">
          <w:fldChar w:fldCharType="separate"/>
        </w:r>
        <w:r w:rsidR="00FB16B1">
          <w:t>III</w:t>
        </w:r>
        <w:r w:rsidR="00FB16B1">
          <w:fldChar w:fldCharType="end"/>
        </w:r>
      </w:hyperlink>
    </w:p>
    <w:p w14:paraId="16FA78AD" w14:textId="77777777" w:rsidR="00B22F18" w:rsidRDefault="002057D8">
      <w:pPr>
        <w:pStyle w:val="11"/>
        <w:tabs>
          <w:tab w:val="right" w:leader="dot" w:pos="9354"/>
        </w:tabs>
      </w:pPr>
      <w:hyperlink w:anchor="_Toc17003" w:history="1">
        <w:r w:rsidR="00FB16B1">
          <w:rPr>
            <w:rFonts w:ascii="黑体" w:eastAsia="黑体" w:hint="eastAsia"/>
          </w:rPr>
          <w:t xml:space="preserve">1 </w:t>
        </w:r>
        <w:r w:rsidR="00FB16B1">
          <w:rPr>
            <w:rFonts w:hint="eastAsia"/>
          </w:rPr>
          <w:t>范围</w:t>
        </w:r>
        <w:r w:rsidR="00FB16B1">
          <w:tab/>
        </w:r>
        <w:r w:rsidR="00FB16B1">
          <w:fldChar w:fldCharType="begin"/>
        </w:r>
        <w:r w:rsidR="00FB16B1">
          <w:instrText xml:space="preserve"> PAGEREF _Toc17003 \h </w:instrText>
        </w:r>
        <w:r w:rsidR="00FB16B1">
          <w:fldChar w:fldCharType="separate"/>
        </w:r>
        <w:r w:rsidR="00FB16B1">
          <w:t>4</w:t>
        </w:r>
        <w:r w:rsidR="00FB16B1">
          <w:fldChar w:fldCharType="end"/>
        </w:r>
      </w:hyperlink>
    </w:p>
    <w:p w14:paraId="21F452B3" w14:textId="77777777" w:rsidR="00B22F18" w:rsidRDefault="002057D8">
      <w:pPr>
        <w:pStyle w:val="11"/>
        <w:tabs>
          <w:tab w:val="right" w:leader="dot" w:pos="9354"/>
        </w:tabs>
      </w:pPr>
      <w:hyperlink w:anchor="_Toc21958" w:history="1">
        <w:r w:rsidR="00FB16B1">
          <w:rPr>
            <w:rFonts w:ascii="黑体" w:eastAsia="黑体" w:hint="eastAsia"/>
          </w:rPr>
          <w:t xml:space="preserve">2 </w:t>
        </w:r>
        <w:r w:rsidR="00FB16B1">
          <w:rPr>
            <w:rFonts w:hint="eastAsia"/>
          </w:rPr>
          <w:t>规范性引用文件</w:t>
        </w:r>
        <w:r w:rsidR="00FB16B1">
          <w:tab/>
        </w:r>
        <w:r w:rsidR="00FB16B1">
          <w:fldChar w:fldCharType="begin"/>
        </w:r>
        <w:r w:rsidR="00FB16B1">
          <w:instrText xml:space="preserve"> PAGEREF _Toc21958 \h </w:instrText>
        </w:r>
        <w:r w:rsidR="00FB16B1">
          <w:fldChar w:fldCharType="separate"/>
        </w:r>
        <w:r w:rsidR="00FB16B1">
          <w:t>4</w:t>
        </w:r>
        <w:r w:rsidR="00FB16B1">
          <w:fldChar w:fldCharType="end"/>
        </w:r>
      </w:hyperlink>
    </w:p>
    <w:p w14:paraId="35156C4D" w14:textId="77777777" w:rsidR="00B22F18" w:rsidRDefault="002057D8">
      <w:pPr>
        <w:pStyle w:val="11"/>
        <w:tabs>
          <w:tab w:val="right" w:leader="dot" w:pos="9354"/>
        </w:tabs>
      </w:pPr>
      <w:hyperlink w:anchor="_Toc9466" w:history="1">
        <w:r w:rsidR="00FB16B1">
          <w:rPr>
            <w:rFonts w:ascii="黑体" w:eastAsia="黑体" w:hint="eastAsia"/>
          </w:rPr>
          <w:t xml:space="preserve">3 </w:t>
        </w:r>
        <w:r w:rsidR="00FB16B1">
          <w:rPr>
            <w:rFonts w:hint="eastAsia"/>
          </w:rPr>
          <w:t>术语和定义</w:t>
        </w:r>
        <w:r w:rsidR="00FB16B1">
          <w:tab/>
        </w:r>
        <w:r w:rsidR="00FB16B1">
          <w:fldChar w:fldCharType="begin"/>
        </w:r>
        <w:r w:rsidR="00FB16B1">
          <w:instrText xml:space="preserve"> PAGEREF _Toc9466 \h </w:instrText>
        </w:r>
        <w:r w:rsidR="00FB16B1">
          <w:fldChar w:fldCharType="separate"/>
        </w:r>
        <w:r w:rsidR="00FB16B1">
          <w:t>4</w:t>
        </w:r>
        <w:r w:rsidR="00FB16B1">
          <w:fldChar w:fldCharType="end"/>
        </w:r>
      </w:hyperlink>
    </w:p>
    <w:p w14:paraId="11E8A68F" w14:textId="77777777" w:rsidR="00B22F18" w:rsidRDefault="002057D8">
      <w:pPr>
        <w:pStyle w:val="11"/>
        <w:tabs>
          <w:tab w:val="right" w:leader="dot" w:pos="9354"/>
        </w:tabs>
      </w:pPr>
      <w:hyperlink w:anchor="_Toc3137" w:history="1">
        <w:r w:rsidR="00FB16B1">
          <w:rPr>
            <w:rFonts w:ascii="黑体" w:eastAsia="黑体" w:hint="eastAsia"/>
          </w:rPr>
          <w:t xml:space="preserve">4 </w:t>
        </w:r>
        <w:r w:rsidR="00FB16B1">
          <w:rPr>
            <w:rFonts w:hint="eastAsia"/>
          </w:rPr>
          <w:t>数据处理标准</w:t>
        </w:r>
        <w:r w:rsidR="00FB16B1">
          <w:tab/>
        </w:r>
        <w:r w:rsidR="00FB16B1">
          <w:fldChar w:fldCharType="begin"/>
        </w:r>
        <w:r w:rsidR="00FB16B1">
          <w:instrText xml:space="preserve"> PAGEREF _Toc3137 \h </w:instrText>
        </w:r>
        <w:r w:rsidR="00FB16B1">
          <w:fldChar w:fldCharType="separate"/>
        </w:r>
        <w:r w:rsidR="00FB16B1">
          <w:t>4</w:t>
        </w:r>
        <w:r w:rsidR="00FB16B1">
          <w:fldChar w:fldCharType="end"/>
        </w:r>
      </w:hyperlink>
    </w:p>
    <w:p w14:paraId="254A7499" w14:textId="77777777" w:rsidR="00B22F18" w:rsidRDefault="00FB16B1">
      <w:pPr>
        <w:pStyle w:val="afffffff"/>
        <w:spacing w:after="360"/>
        <w:sectPr w:rsidR="00B22F18">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14:paraId="3467D159" w14:textId="77777777" w:rsidR="00B22F18" w:rsidRDefault="00FB16B1">
      <w:pPr>
        <w:pStyle w:val="a6"/>
        <w:spacing w:after="360"/>
      </w:pPr>
      <w:bookmarkStart w:id="15" w:name="_Toc26081"/>
      <w:bookmarkStart w:id="16" w:name="BookMark2"/>
      <w:bookmarkEnd w:id="13"/>
      <w:r>
        <w:rPr>
          <w:spacing w:val="320"/>
        </w:rPr>
        <w:lastRenderedPageBreak/>
        <w:t>前</w:t>
      </w:r>
      <w:r>
        <w:t>言</w:t>
      </w:r>
      <w:bookmarkEnd w:id="14"/>
      <w:bookmarkEnd w:id="15"/>
    </w:p>
    <w:p w14:paraId="603193F6" w14:textId="77777777" w:rsidR="00C43793" w:rsidRPr="00C43793" w:rsidRDefault="00C43793" w:rsidP="00C43793">
      <w:pPr>
        <w:pStyle w:val="afffffa"/>
        <w:ind w:firstLine="420"/>
        <w:rPr>
          <w:rFonts w:ascii="Calibri" w:hAnsi="Calibri"/>
          <w:kern w:val="2"/>
          <w:szCs w:val="21"/>
        </w:rPr>
      </w:pPr>
      <w:r w:rsidRPr="00C43793">
        <w:rPr>
          <w:rFonts w:ascii="Calibri" w:hAnsi="Calibri" w:hint="eastAsia"/>
          <w:kern w:val="2"/>
          <w:szCs w:val="21"/>
        </w:rPr>
        <w:t>本文件按照</w:t>
      </w:r>
      <w:r w:rsidRPr="00C43793">
        <w:rPr>
          <w:rFonts w:ascii="Calibri" w:hAnsi="Calibri" w:hint="eastAsia"/>
          <w:kern w:val="2"/>
          <w:szCs w:val="21"/>
        </w:rPr>
        <w:t>GB/T 1.1</w:t>
      </w:r>
      <w:r w:rsidRPr="00C43793">
        <w:rPr>
          <w:rFonts w:ascii="Calibri" w:hAnsi="Calibri" w:hint="eastAsia"/>
          <w:kern w:val="2"/>
          <w:szCs w:val="21"/>
        </w:rPr>
        <w:t>—</w:t>
      </w:r>
      <w:r w:rsidRPr="00C43793">
        <w:rPr>
          <w:rFonts w:ascii="Calibri" w:hAnsi="Calibri" w:hint="eastAsia"/>
          <w:kern w:val="2"/>
          <w:szCs w:val="21"/>
        </w:rPr>
        <w:t>2020</w:t>
      </w:r>
      <w:r w:rsidRPr="00C43793">
        <w:rPr>
          <w:rFonts w:ascii="Calibri" w:hAnsi="Calibri" w:hint="eastAsia"/>
          <w:kern w:val="2"/>
          <w:szCs w:val="21"/>
        </w:rPr>
        <w:t>《标准化工作导则</w:t>
      </w:r>
      <w:r w:rsidRPr="00C43793">
        <w:rPr>
          <w:rFonts w:ascii="Calibri" w:hAnsi="Calibri" w:hint="eastAsia"/>
          <w:kern w:val="2"/>
          <w:szCs w:val="21"/>
        </w:rPr>
        <w:t xml:space="preserve">  </w:t>
      </w:r>
      <w:r w:rsidRPr="00C43793">
        <w:rPr>
          <w:rFonts w:ascii="Calibri" w:hAnsi="Calibri" w:hint="eastAsia"/>
          <w:kern w:val="2"/>
          <w:szCs w:val="21"/>
        </w:rPr>
        <w:t>第</w:t>
      </w:r>
      <w:r w:rsidRPr="00C43793">
        <w:rPr>
          <w:rFonts w:ascii="Calibri" w:hAnsi="Calibri" w:hint="eastAsia"/>
          <w:kern w:val="2"/>
          <w:szCs w:val="21"/>
        </w:rPr>
        <w:t>1</w:t>
      </w:r>
      <w:r w:rsidRPr="00C43793">
        <w:rPr>
          <w:rFonts w:ascii="Calibri" w:hAnsi="Calibri" w:hint="eastAsia"/>
          <w:kern w:val="2"/>
          <w:szCs w:val="21"/>
        </w:rPr>
        <w:t>部分：标准化文件的结构和起草规则》的规定起草。</w:t>
      </w:r>
    </w:p>
    <w:p w14:paraId="6906203A" w14:textId="77777777" w:rsidR="00C43793" w:rsidRPr="00C43793" w:rsidRDefault="00C43793" w:rsidP="00C43793">
      <w:pPr>
        <w:pStyle w:val="afffffa"/>
        <w:ind w:firstLine="420"/>
        <w:rPr>
          <w:rFonts w:ascii="Calibri" w:hAnsi="Calibri"/>
          <w:kern w:val="2"/>
          <w:szCs w:val="21"/>
        </w:rPr>
      </w:pPr>
      <w:r w:rsidRPr="00C43793">
        <w:rPr>
          <w:rFonts w:ascii="Calibri" w:hAnsi="Calibri" w:hint="eastAsia"/>
          <w:kern w:val="2"/>
          <w:szCs w:val="21"/>
        </w:rPr>
        <w:t>请注意本文件的某些内容可能涉及专利。本文件的发布机构不承担识别这些专利的责任。</w:t>
      </w:r>
    </w:p>
    <w:p w14:paraId="2B0F4570" w14:textId="6FBD58A7" w:rsidR="00C43793" w:rsidRPr="00C43793" w:rsidRDefault="00C43793" w:rsidP="00C43793">
      <w:pPr>
        <w:pStyle w:val="afffffa"/>
        <w:ind w:firstLine="420"/>
        <w:rPr>
          <w:rFonts w:ascii="Calibri" w:hAnsi="Calibri"/>
          <w:kern w:val="2"/>
          <w:szCs w:val="21"/>
        </w:rPr>
      </w:pPr>
      <w:r w:rsidRPr="00C43793">
        <w:rPr>
          <w:rFonts w:ascii="Calibri" w:hAnsi="Calibri" w:hint="eastAsia"/>
          <w:kern w:val="2"/>
          <w:szCs w:val="21"/>
        </w:rPr>
        <w:t>本文件由</w:t>
      </w:r>
      <w:r w:rsidR="00A1283B" w:rsidRPr="00A1283B">
        <w:rPr>
          <w:rFonts w:ascii="Calibri" w:hAnsi="Calibri" w:hint="eastAsia"/>
          <w:kern w:val="2"/>
          <w:szCs w:val="21"/>
        </w:rPr>
        <w:t>四川省生物信息学学会</w:t>
      </w:r>
      <w:r w:rsidRPr="00C43793">
        <w:rPr>
          <w:rFonts w:ascii="Calibri" w:hAnsi="Calibri" w:hint="eastAsia"/>
          <w:kern w:val="2"/>
          <w:szCs w:val="21"/>
        </w:rPr>
        <w:t>提出。</w:t>
      </w:r>
    </w:p>
    <w:p w14:paraId="03E7908A" w14:textId="3C676789" w:rsidR="00C43793" w:rsidRPr="00C43793" w:rsidRDefault="00C43793" w:rsidP="00C43793">
      <w:pPr>
        <w:pStyle w:val="afffffa"/>
        <w:ind w:firstLine="420"/>
        <w:rPr>
          <w:rFonts w:ascii="Calibri" w:hAnsi="Calibri"/>
          <w:kern w:val="2"/>
          <w:szCs w:val="21"/>
        </w:rPr>
      </w:pPr>
      <w:r w:rsidRPr="00C43793">
        <w:rPr>
          <w:rFonts w:ascii="Calibri" w:hAnsi="Calibri" w:hint="eastAsia"/>
          <w:kern w:val="2"/>
          <w:szCs w:val="21"/>
        </w:rPr>
        <w:t>本文件由</w:t>
      </w:r>
      <w:r w:rsidR="00A1283B" w:rsidRPr="00A1283B">
        <w:rPr>
          <w:rFonts w:ascii="Calibri" w:hAnsi="Calibri" w:hint="eastAsia"/>
          <w:kern w:val="2"/>
          <w:szCs w:val="21"/>
        </w:rPr>
        <w:t>四川省生物信息学学会</w:t>
      </w:r>
      <w:r w:rsidRPr="00C43793">
        <w:rPr>
          <w:rFonts w:ascii="Calibri" w:hAnsi="Calibri" w:hint="eastAsia"/>
          <w:kern w:val="2"/>
          <w:szCs w:val="21"/>
        </w:rPr>
        <w:t>知识产权与标准化工作委员会归口。</w:t>
      </w:r>
    </w:p>
    <w:p w14:paraId="65A0B01C" w14:textId="37C65EEB" w:rsidR="00C43793" w:rsidRPr="00C43793" w:rsidRDefault="00FB2B3C" w:rsidP="00C43793">
      <w:pPr>
        <w:pStyle w:val="afffffa"/>
        <w:ind w:firstLine="420"/>
        <w:rPr>
          <w:rFonts w:ascii="Calibri" w:hAnsi="Calibri"/>
          <w:kern w:val="2"/>
          <w:szCs w:val="21"/>
        </w:rPr>
      </w:pPr>
      <w:r>
        <w:rPr>
          <w:rFonts w:ascii="Calibri" w:hAnsi="Calibri" w:hint="eastAsia"/>
          <w:kern w:val="2"/>
          <w:szCs w:val="21"/>
        </w:rPr>
        <w:t>本文件起草单位：四川大学华西医院</w:t>
      </w:r>
      <w:bookmarkStart w:id="17" w:name="_GoBack"/>
      <w:bookmarkEnd w:id="17"/>
    </w:p>
    <w:p w14:paraId="36D9448C" w14:textId="3AC2B726" w:rsidR="00B22F18" w:rsidRDefault="00C43793" w:rsidP="00D31A85">
      <w:pPr>
        <w:pStyle w:val="afffffa"/>
        <w:ind w:leftChars="200" w:left="420" w:firstLineChars="0" w:firstLine="0"/>
        <w:sectPr w:rsidR="00B22F18">
          <w:pgSz w:w="11906" w:h="16838"/>
          <w:pgMar w:top="2410" w:right="1134" w:bottom="1134" w:left="1134" w:header="1418" w:footer="1134" w:gutter="284"/>
          <w:pgNumType w:fmt="upperRoman"/>
          <w:cols w:space="425"/>
          <w:formProt w:val="0"/>
          <w:docGrid w:linePitch="312"/>
        </w:sectPr>
      </w:pPr>
      <w:r w:rsidRPr="00C43793">
        <w:rPr>
          <w:rFonts w:ascii="Calibri" w:hAnsi="Calibri" w:hint="eastAsia"/>
          <w:kern w:val="2"/>
          <w:szCs w:val="21"/>
        </w:rPr>
        <w:t>本文件主要起草人：康焰</w:t>
      </w:r>
    </w:p>
    <w:p w14:paraId="48279031" w14:textId="77777777" w:rsidR="00B22F18" w:rsidRDefault="00FB16B1">
      <w:pPr>
        <w:pStyle w:val="a6"/>
        <w:numPr>
          <w:ilvl w:val="0"/>
          <w:numId w:val="0"/>
        </w:numPr>
        <w:spacing w:after="360"/>
        <w:ind w:firstLineChars="400" w:firstLine="3840"/>
        <w:jc w:val="both"/>
      </w:pPr>
      <w:bookmarkStart w:id="18" w:name="_Toc14526"/>
      <w:bookmarkStart w:id="19" w:name="_Toc80192993"/>
      <w:bookmarkStart w:id="20" w:name="BookMark3"/>
      <w:bookmarkEnd w:id="16"/>
      <w:r>
        <w:rPr>
          <w:spacing w:val="320"/>
        </w:rPr>
        <w:lastRenderedPageBreak/>
        <w:t>引</w:t>
      </w:r>
      <w:r>
        <w:t>言</w:t>
      </w:r>
      <w:bookmarkEnd w:id="18"/>
      <w:bookmarkEnd w:id="19"/>
    </w:p>
    <w:p w14:paraId="30D37FC5" w14:textId="77777777" w:rsidR="00B22F18" w:rsidRDefault="00B22F18">
      <w:pPr>
        <w:pStyle w:val="afffffa"/>
        <w:ind w:firstLine="420"/>
      </w:pPr>
    </w:p>
    <w:p w14:paraId="00B78536" w14:textId="4A88F866" w:rsidR="00AE50D3" w:rsidRDefault="00AE50D3" w:rsidP="00AE50D3">
      <w:pPr>
        <w:pStyle w:val="afffffa"/>
        <w:ind w:firstLine="420"/>
      </w:pPr>
      <w:r>
        <w:rPr>
          <w:rFonts w:hint="eastAsia"/>
        </w:rPr>
        <w:t>尽管近年来国际上针对脓毒症(sepsis)做了大量的基础研究工作，并进行了有效临床干预措施的研发与推广，但遗憾的是，无论在发达国家还是发展中国家，脓毒症仍以其高发病率和病死率严重威胁着人类的健康及生命安全，消耗了大量的医疗资源。据不完全统计，全球每年有2</w:t>
      </w:r>
      <w:r w:rsidR="00B52115">
        <w:rPr>
          <w:rFonts w:hint="eastAsia"/>
        </w:rPr>
        <w:t>-</w:t>
      </w:r>
      <w:r>
        <w:rPr>
          <w:rFonts w:hint="eastAsia"/>
        </w:rPr>
        <w:t>3千万患者罹患脓毒症，每天约有1400人死于脓毒症。因此，提高对脓毒症的认识，正确面对脓毒症所带来的巨大挑战，对改善脓毒症预后意义重大</w:t>
      </w:r>
    </w:p>
    <w:p w14:paraId="3CD9657C" w14:textId="1A0732B6" w:rsidR="00B22F18" w:rsidRDefault="002C56D3" w:rsidP="004D5554">
      <w:pPr>
        <w:pStyle w:val="afffffa"/>
        <w:ind w:firstLine="420"/>
      </w:pPr>
      <w:r w:rsidRPr="002C56D3">
        <w:rPr>
          <w:rFonts w:hint="eastAsia"/>
        </w:rPr>
        <w:t>脓毒症诊治难点在于疾病的异质性，即不同的脓毒症患者可表现为不同的临床表现以及对某种治疗的不同反应，这给临床诊疗和研究带来巨大挑战。脓毒症发生发展机制较为复杂，特别是急危重脓毒症患者，其临床诊治过程中会产生大量的数据，包括生命体征、呼吸力学、体液样本检验、影像学等数据，而人类直觉对于这些数据并不能很好地整合，因此可能无法及时发现潜在的风险。人工智能是用来研究、开发用于模拟、延伸和扩展人类智能的理论、方法、技术的一门新的技术科学。目前，人工智能已经在各行各业发挥了重要作用。在医学方面，人工智能技术在影像诊断、病理诊断中表现出了超过高年资医生的诊断水平，因此具有重要的应用前景。人工智能技术在脓毒症患者诊疗方面也具有较好的应用前景</w:t>
      </w:r>
      <w:r w:rsidR="00F6518B">
        <w:rPr>
          <w:rFonts w:hint="eastAsia"/>
        </w:rPr>
        <w:t>，</w:t>
      </w:r>
      <w:r w:rsidRPr="002C56D3">
        <w:rPr>
          <w:rFonts w:hint="eastAsia"/>
        </w:rPr>
        <w:t>虽然已经有大量文献报道应用人工智能技术来辅助脓毒症的诊断与治疗，但临床医师对于这类技术缺乏深刻认识</w:t>
      </w:r>
      <w:r w:rsidR="004D5554">
        <w:rPr>
          <w:rFonts w:hint="eastAsia"/>
        </w:rPr>
        <w:t>。</w:t>
      </w:r>
    </w:p>
    <w:p w14:paraId="7B17135F" w14:textId="496490CB" w:rsidR="00B22F18" w:rsidRDefault="00FB16B1">
      <w:pPr>
        <w:pStyle w:val="afffffa"/>
        <w:ind w:firstLine="420"/>
        <w:sectPr w:rsidR="00B22F18">
          <w:pgSz w:w="11906" w:h="16838"/>
          <w:pgMar w:top="2410" w:right="1134" w:bottom="1134" w:left="1134" w:header="1418" w:footer="1134" w:gutter="284"/>
          <w:pgNumType w:fmt="upperRoman"/>
          <w:cols w:space="425"/>
          <w:formProt w:val="0"/>
          <w:docGrid w:linePitch="312"/>
        </w:sectPr>
      </w:pPr>
      <w:r>
        <w:rPr>
          <w:rFonts w:hint="eastAsia"/>
        </w:rPr>
        <w:t>本数据标准规范以</w:t>
      </w:r>
      <w:r w:rsidR="004C713E">
        <w:rPr>
          <w:rFonts w:hint="eastAsia"/>
        </w:rPr>
        <w:t>脓毒症3</w:t>
      </w:r>
      <w:r w:rsidR="004C713E">
        <w:t>.0</w:t>
      </w:r>
      <w:r w:rsidR="004C713E">
        <w:rPr>
          <w:rFonts w:hint="eastAsia"/>
        </w:rPr>
        <w:t>标准</w:t>
      </w:r>
      <w:r>
        <w:rPr>
          <w:rFonts w:hint="eastAsia"/>
        </w:rPr>
        <w:t>作为主要参考依据，旨在形成共识性的</w:t>
      </w:r>
      <w:r w:rsidR="008331AB">
        <w:rPr>
          <w:rFonts w:hint="eastAsia"/>
        </w:rPr>
        <w:t>脓毒症</w:t>
      </w:r>
      <w:r>
        <w:rPr>
          <w:rFonts w:hint="eastAsia"/>
        </w:rPr>
        <w:t>诊疗领域数据集标准体系，为医疗数据的处理提供一致性的行业标准。</w:t>
      </w:r>
    </w:p>
    <w:p w14:paraId="3F4F0EBC" w14:textId="77777777" w:rsidR="00B22F18" w:rsidRDefault="00B22F18">
      <w:pPr>
        <w:spacing w:line="20" w:lineRule="exact"/>
        <w:jc w:val="center"/>
        <w:rPr>
          <w:rFonts w:ascii="黑体" w:eastAsia="黑体" w:hAnsi="黑体"/>
          <w:sz w:val="32"/>
          <w:szCs w:val="32"/>
        </w:rPr>
      </w:pPr>
      <w:bookmarkStart w:id="21" w:name="BookMark4"/>
      <w:bookmarkEnd w:id="20"/>
    </w:p>
    <w:p w14:paraId="56F51970" w14:textId="77777777" w:rsidR="00B22F18" w:rsidRDefault="00B22F18">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9A8A6A7C7E044B769DF5DD033C66DD3E"/>
        </w:placeholder>
      </w:sdtPr>
      <w:sdtEndPr/>
      <w:sdtContent>
        <w:p w14:paraId="13DDC10C" w14:textId="4A1CBDA9" w:rsidR="00B22F18" w:rsidRDefault="002A3939">
          <w:pPr>
            <w:pStyle w:val="afffffffffd"/>
            <w:spacing w:beforeLines="100" w:before="240" w:afterLines="220" w:after="528"/>
          </w:pPr>
          <w:r w:rsidRPr="002A3939">
            <w:rPr>
              <w:rFonts w:hint="eastAsia"/>
            </w:rPr>
            <w:t>人工智能辅助脓毒症预警数据处理标准</w:t>
          </w:r>
        </w:p>
      </w:sdtContent>
    </w:sdt>
    <w:p w14:paraId="3D43974A" w14:textId="77777777" w:rsidR="00B22F18" w:rsidRDefault="00FB16B1">
      <w:pPr>
        <w:pStyle w:val="affc"/>
        <w:spacing w:before="240" w:after="240"/>
      </w:pPr>
      <w:bookmarkStart w:id="23" w:name="_Toc26648465"/>
      <w:bookmarkStart w:id="24" w:name="_Toc26986530"/>
      <w:bookmarkStart w:id="25" w:name="_Toc80192994"/>
      <w:bookmarkStart w:id="26" w:name="_Toc17003"/>
      <w:bookmarkStart w:id="27" w:name="_Toc26986771"/>
      <w:bookmarkStart w:id="28" w:name="_Toc26718930"/>
      <w:bookmarkStart w:id="29" w:name="_Toc24884211"/>
      <w:bookmarkStart w:id="30" w:name="_Toc17233333"/>
      <w:bookmarkStart w:id="31" w:name="_Toc24884218"/>
      <w:bookmarkStart w:id="32" w:name="_Toc17233325"/>
      <w:bookmarkEnd w:id="22"/>
      <w:r>
        <w:rPr>
          <w:rFonts w:hint="eastAsia"/>
        </w:rPr>
        <w:t>范围</w:t>
      </w:r>
      <w:bookmarkEnd w:id="23"/>
      <w:bookmarkEnd w:id="24"/>
      <w:bookmarkEnd w:id="25"/>
      <w:bookmarkEnd w:id="26"/>
      <w:bookmarkEnd w:id="27"/>
      <w:bookmarkEnd w:id="28"/>
      <w:bookmarkEnd w:id="29"/>
      <w:bookmarkEnd w:id="30"/>
      <w:bookmarkEnd w:id="31"/>
      <w:bookmarkEnd w:id="32"/>
    </w:p>
    <w:p w14:paraId="650FD8FB" w14:textId="233E7D86" w:rsidR="00B22F18" w:rsidRDefault="00FB16B1">
      <w:pPr>
        <w:pStyle w:val="afffffa"/>
        <w:ind w:firstLine="420"/>
      </w:pPr>
      <w:bookmarkStart w:id="33" w:name="_Toc26648466"/>
      <w:bookmarkStart w:id="34" w:name="_Toc24884212"/>
      <w:bookmarkStart w:id="35" w:name="_Toc24884219"/>
      <w:bookmarkStart w:id="36" w:name="_Toc17233326"/>
      <w:bookmarkStart w:id="37" w:name="_Toc17233334"/>
      <w:r>
        <w:rPr>
          <w:rFonts w:hint="eastAsia"/>
        </w:rPr>
        <w:t>本文件主要规定了</w:t>
      </w:r>
      <w:r w:rsidR="00705F54">
        <w:rPr>
          <w:rFonts w:hint="eastAsia"/>
        </w:rPr>
        <w:t>脓毒症</w:t>
      </w:r>
      <w:r>
        <w:rPr>
          <w:rFonts w:hint="eastAsia"/>
        </w:rPr>
        <w:t>数据处理涉及的相关要求。</w:t>
      </w:r>
    </w:p>
    <w:p w14:paraId="2C0412FD" w14:textId="77777777" w:rsidR="00B22F18" w:rsidRDefault="00B22F18">
      <w:pPr>
        <w:pStyle w:val="afffffa"/>
        <w:ind w:firstLine="420"/>
      </w:pPr>
    </w:p>
    <w:p w14:paraId="33594CC7" w14:textId="77777777" w:rsidR="00B22F18" w:rsidRDefault="00FB16B1">
      <w:pPr>
        <w:pStyle w:val="affc"/>
        <w:spacing w:before="240" w:after="240"/>
      </w:pPr>
      <w:bookmarkStart w:id="38" w:name="_Toc26986772"/>
      <w:bookmarkStart w:id="39" w:name="_Toc80192995"/>
      <w:bookmarkStart w:id="40" w:name="_Toc21958"/>
      <w:bookmarkStart w:id="41" w:name="_Toc26986531"/>
      <w:bookmarkStart w:id="42" w:name="_Toc26718931"/>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3E3321B" w14:textId="77777777" w:rsidR="00B22F18" w:rsidRDefault="00FB16B1">
          <w:pPr>
            <w:pStyle w:val="afffffa"/>
            <w:ind w:firstLine="420"/>
            <w:rPr>
              <w:highlight w:val="yellow"/>
            </w:rPr>
          </w:pPr>
          <w:r w:rsidRPr="001343AE">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E05F80C" w14:textId="77777777" w:rsidR="00B22F18" w:rsidRPr="001343AE" w:rsidRDefault="00FB16B1">
      <w:pPr>
        <w:pStyle w:val="afffffa"/>
        <w:ind w:firstLine="420"/>
      </w:pPr>
      <w:r w:rsidRPr="001343AE">
        <w:t xml:space="preserve">YY/T 1833.1 </w:t>
      </w:r>
      <w:r w:rsidRPr="001343AE">
        <w:rPr>
          <w:rFonts w:hint="eastAsia"/>
        </w:rPr>
        <w:t xml:space="preserve">人工智能医疗器械 质量要求和评价 第 </w:t>
      </w:r>
      <w:r w:rsidRPr="001343AE">
        <w:t xml:space="preserve">1 </w:t>
      </w:r>
      <w:r w:rsidRPr="001343AE">
        <w:rPr>
          <w:rFonts w:hint="eastAsia"/>
        </w:rPr>
        <w:t>部分：术语</w:t>
      </w:r>
    </w:p>
    <w:p w14:paraId="0609ADB8" w14:textId="77777777" w:rsidR="00B22F18" w:rsidRPr="001343AE" w:rsidRDefault="00FB16B1">
      <w:pPr>
        <w:pStyle w:val="afffffa"/>
        <w:ind w:firstLine="420"/>
      </w:pPr>
      <w:r w:rsidRPr="001343AE">
        <w:t>YY/T 1833.2</w:t>
      </w:r>
      <w:r w:rsidRPr="001343AE">
        <w:rPr>
          <w:rFonts w:hint="eastAsia"/>
        </w:rPr>
        <w:t xml:space="preserve"> 人工智能医疗器械 质量要求和评价 第 2 部分：数据集通用要求</w:t>
      </w:r>
    </w:p>
    <w:p w14:paraId="3C5A18A7" w14:textId="77777777" w:rsidR="00B22F18" w:rsidRDefault="00FB16B1">
      <w:pPr>
        <w:pStyle w:val="affc"/>
        <w:spacing w:before="240" w:after="240"/>
      </w:pPr>
      <w:bookmarkStart w:id="43" w:name="_Toc9466"/>
      <w:bookmarkStart w:id="44" w:name="_Toc80192996"/>
      <w:r>
        <w:rPr>
          <w:rFonts w:hint="eastAsia"/>
          <w:szCs w:val="21"/>
        </w:rPr>
        <w:t>术语和定义</w:t>
      </w:r>
      <w:bookmarkStart w:id="45" w:name="_Toc26986532"/>
      <w:bookmarkEnd w:id="43"/>
      <w:bookmarkEnd w:id="44"/>
      <w:bookmarkEnd w:id="45"/>
    </w:p>
    <w:p w14:paraId="1435B762" w14:textId="2D27DD78" w:rsidR="007D69C6" w:rsidRPr="00FA3B8D" w:rsidRDefault="007D69C6" w:rsidP="007D69C6">
      <w:pPr>
        <w:pStyle w:val="afffffa"/>
        <w:ind w:firstLine="480"/>
        <w:rPr>
          <w:rFonts w:ascii="Times New Roman"/>
          <w:kern w:val="2"/>
          <w:sz w:val="24"/>
          <w:szCs w:val="24"/>
        </w:rPr>
      </w:pPr>
      <w:bookmarkStart w:id="46" w:name="_Toc80192997"/>
      <w:r w:rsidRPr="00FA3B8D">
        <w:rPr>
          <w:rFonts w:ascii="Times New Roman" w:hint="eastAsia"/>
          <w:kern w:val="2"/>
          <w:sz w:val="24"/>
          <w:szCs w:val="24"/>
        </w:rPr>
        <w:t>2014</w:t>
      </w:r>
      <w:r w:rsidRPr="00FA3B8D">
        <w:rPr>
          <w:rFonts w:ascii="Times New Roman" w:hint="eastAsia"/>
          <w:kern w:val="2"/>
          <w:sz w:val="24"/>
          <w:szCs w:val="24"/>
        </w:rPr>
        <w:t>年</w:t>
      </w:r>
      <w:r w:rsidRPr="00FA3B8D">
        <w:rPr>
          <w:rFonts w:ascii="Times New Roman" w:hint="eastAsia"/>
          <w:kern w:val="2"/>
          <w:sz w:val="24"/>
          <w:szCs w:val="24"/>
        </w:rPr>
        <w:t>1</w:t>
      </w:r>
      <w:r w:rsidRPr="00FA3B8D">
        <w:rPr>
          <w:rFonts w:ascii="Times New Roman" w:hint="eastAsia"/>
          <w:kern w:val="2"/>
          <w:sz w:val="24"/>
          <w:szCs w:val="24"/>
        </w:rPr>
        <w:t>月，</w:t>
      </w:r>
      <w:r w:rsidRPr="00FA3B8D">
        <w:rPr>
          <w:rFonts w:ascii="Times New Roman" w:hint="eastAsia"/>
          <w:kern w:val="2"/>
          <w:sz w:val="24"/>
          <w:szCs w:val="24"/>
        </w:rPr>
        <w:t>ESICM</w:t>
      </w:r>
      <w:r w:rsidRPr="00FA3B8D">
        <w:rPr>
          <w:rFonts w:ascii="Times New Roman" w:hint="eastAsia"/>
          <w:kern w:val="2"/>
          <w:sz w:val="24"/>
          <w:szCs w:val="24"/>
        </w:rPr>
        <w:t>指定</w:t>
      </w:r>
      <w:r w:rsidRPr="00FA3B8D">
        <w:rPr>
          <w:rFonts w:ascii="Times New Roman" w:hint="eastAsia"/>
          <w:kern w:val="2"/>
          <w:sz w:val="24"/>
          <w:szCs w:val="24"/>
        </w:rPr>
        <w:t>19</w:t>
      </w:r>
      <w:r w:rsidRPr="00FA3B8D">
        <w:rPr>
          <w:rFonts w:ascii="Times New Roman" w:hint="eastAsia"/>
          <w:kern w:val="2"/>
          <w:sz w:val="24"/>
          <w:szCs w:val="24"/>
        </w:rPr>
        <w:t>位国际专家组成专家组启动了脓毒症</w:t>
      </w:r>
      <w:r w:rsidRPr="00FA3B8D">
        <w:rPr>
          <w:rFonts w:ascii="Times New Roman" w:hint="eastAsia"/>
          <w:kern w:val="2"/>
          <w:sz w:val="24"/>
          <w:szCs w:val="24"/>
        </w:rPr>
        <w:t>3.0</w:t>
      </w:r>
      <w:r w:rsidRPr="00FA3B8D">
        <w:rPr>
          <w:rFonts w:ascii="Times New Roman" w:hint="eastAsia"/>
          <w:kern w:val="2"/>
          <w:sz w:val="24"/>
          <w:szCs w:val="24"/>
        </w:rPr>
        <w:t>的修订，经过系统文献分析、</w:t>
      </w:r>
      <w:r w:rsidRPr="00FA3B8D">
        <w:rPr>
          <w:rFonts w:ascii="Times New Roman" w:hint="eastAsia"/>
          <w:kern w:val="2"/>
          <w:sz w:val="24"/>
          <w:szCs w:val="24"/>
        </w:rPr>
        <w:t>Delphi</w:t>
      </w:r>
      <w:r w:rsidRPr="00FA3B8D">
        <w:rPr>
          <w:rFonts w:ascii="Times New Roman" w:hint="eastAsia"/>
          <w:kern w:val="2"/>
          <w:sz w:val="24"/>
          <w:szCs w:val="24"/>
        </w:rPr>
        <w:t>调查法，以及脓毒症患者数据库的验证，将脓毒症定义为宿主对感染的反应失调而致的危及生命的器官功能障碍。脓毒性休克是脓毒症的一个亚型，是指脓毒症所致严重的循环障碍和细胞代谢异常，并足以使病死率显著增加。</w:t>
      </w:r>
    </w:p>
    <w:p w14:paraId="537B9004" w14:textId="36843B48" w:rsidR="00B22F18" w:rsidRPr="00FA3B8D" w:rsidRDefault="007D69C6" w:rsidP="007D69C6">
      <w:pPr>
        <w:pStyle w:val="afffffa"/>
        <w:ind w:firstLine="480"/>
        <w:rPr>
          <w:rFonts w:ascii="Times New Roman"/>
          <w:kern w:val="2"/>
          <w:sz w:val="24"/>
          <w:szCs w:val="24"/>
        </w:rPr>
      </w:pPr>
      <w:r w:rsidRPr="00FA3B8D">
        <w:rPr>
          <w:rFonts w:ascii="Times New Roman" w:hint="eastAsia"/>
          <w:kern w:val="2"/>
          <w:sz w:val="24"/>
          <w:szCs w:val="24"/>
        </w:rPr>
        <w:t>脓毒症</w:t>
      </w:r>
      <w:r w:rsidRPr="00FA3B8D">
        <w:rPr>
          <w:rFonts w:ascii="Times New Roman" w:hint="eastAsia"/>
          <w:kern w:val="2"/>
          <w:sz w:val="24"/>
          <w:szCs w:val="24"/>
        </w:rPr>
        <w:t>3.0</w:t>
      </w:r>
      <w:r w:rsidRPr="00FA3B8D">
        <w:rPr>
          <w:rFonts w:ascii="Times New Roman" w:hint="eastAsia"/>
          <w:kern w:val="2"/>
          <w:sz w:val="24"/>
          <w:szCs w:val="24"/>
        </w:rPr>
        <w:t>强调致命性的器官功能障碍，专家组分析了</w:t>
      </w:r>
      <w:r w:rsidRPr="00FA3B8D">
        <w:rPr>
          <w:rFonts w:ascii="Times New Roman" w:hint="eastAsia"/>
          <w:kern w:val="2"/>
          <w:sz w:val="24"/>
          <w:szCs w:val="24"/>
        </w:rPr>
        <w:t>SIRS</w:t>
      </w:r>
      <w:r w:rsidRPr="00FA3B8D">
        <w:rPr>
          <w:rFonts w:ascii="Times New Roman" w:hint="eastAsia"/>
          <w:kern w:val="2"/>
          <w:sz w:val="24"/>
          <w:szCs w:val="24"/>
        </w:rPr>
        <w:t>、序贯器官衰竭评分</w:t>
      </w:r>
      <w:r w:rsidRPr="00FA3B8D">
        <w:rPr>
          <w:rFonts w:ascii="Times New Roman" w:hint="eastAsia"/>
          <w:kern w:val="2"/>
          <w:sz w:val="24"/>
          <w:szCs w:val="24"/>
        </w:rPr>
        <w:t>(sequential organ failure assessment</w:t>
      </w:r>
      <w:r w:rsidRPr="00FA3B8D">
        <w:rPr>
          <w:rFonts w:ascii="Times New Roman" w:hint="eastAsia"/>
          <w:kern w:val="2"/>
          <w:sz w:val="24"/>
          <w:szCs w:val="24"/>
        </w:rPr>
        <w:t>，</w:t>
      </w:r>
      <w:r w:rsidRPr="00FA3B8D">
        <w:rPr>
          <w:rFonts w:ascii="Times New Roman" w:hint="eastAsia"/>
          <w:kern w:val="2"/>
          <w:sz w:val="24"/>
          <w:szCs w:val="24"/>
        </w:rPr>
        <w:t>SOFA)</w:t>
      </w:r>
      <w:r w:rsidRPr="00FA3B8D">
        <w:rPr>
          <w:rFonts w:ascii="Times New Roman" w:hint="eastAsia"/>
          <w:kern w:val="2"/>
          <w:sz w:val="24"/>
          <w:szCs w:val="24"/>
        </w:rPr>
        <w:t>、</w:t>
      </w:r>
      <w:r w:rsidRPr="00FA3B8D">
        <w:rPr>
          <w:rFonts w:ascii="Times New Roman" w:hint="eastAsia"/>
          <w:kern w:val="2"/>
          <w:sz w:val="24"/>
          <w:szCs w:val="24"/>
        </w:rPr>
        <w:t>Logistic</w:t>
      </w:r>
      <w:r w:rsidRPr="00FA3B8D">
        <w:rPr>
          <w:rFonts w:ascii="Times New Roman" w:hint="eastAsia"/>
          <w:kern w:val="2"/>
          <w:sz w:val="24"/>
          <w:szCs w:val="24"/>
        </w:rPr>
        <w:t>器官功能障碍评分系统与感染性疾病预后的相关性；结果显示：与</w:t>
      </w:r>
      <w:r w:rsidRPr="00FA3B8D">
        <w:rPr>
          <w:rFonts w:ascii="Times New Roman" w:hint="eastAsia"/>
          <w:kern w:val="2"/>
          <w:sz w:val="24"/>
          <w:szCs w:val="24"/>
        </w:rPr>
        <w:t>SOFA&lt;2</w:t>
      </w:r>
      <w:r w:rsidRPr="00FA3B8D">
        <w:rPr>
          <w:rFonts w:ascii="Times New Roman" w:hint="eastAsia"/>
          <w:kern w:val="2"/>
          <w:sz w:val="24"/>
          <w:szCs w:val="24"/>
        </w:rPr>
        <w:t>分比较，</w:t>
      </w:r>
      <w:r w:rsidRPr="00FA3B8D">
        <w:rPr>
          <w:rFonts w:ascii="Times New Roman" w:hint="eastAsia"/>
          <w:kern w:val="2"/>
          <w:sz w:val="24"/>
          <w:szCs w:val="24"/>
        </w:rPr>
        <w:t>SOFA</w:t>
      </w:r>
      <w:r w:rsidRPr="00FA3B8D">
        <w:rPr>
          <w:rFonts w:ascii="Times New Roman" w:hint="eastAsia"/>
          <w:kern w:val="2"/>
          <w:sz w:val="24"/>
          <w:szCs w:val="24"/>
        </w:rPr>
        <w:t>≥</w:t>
      </w:r>
      <w:r w:rsidRPr="00FA3B8D">
        <w:rPr>
          <w:rFonts w:ascii="Times New Roman" w:hint="eastAsia"/>
          <w:kern w:val="2"/>
          <w:sz w:val="24"/>
          <w:szCs w:val="24"/>
        </w:rPr>
        <w:t>2</w:t>
      </w:r>
      <w:r w:rsidRPr="00FA3B8D">
        <w:rPr>
          <w:rFonts w:ascii="Times New Roman" w:hint="eastAsia"/>
          <w:kern w:val="2"/>
          <w:sz w:val="24"/>
          <w:szCs w:val="24"/>
        </w:rPr>
        <w:t>分患者死亡风险增加</w:t>
      </w:r>
      <w:r w:rsidRPr="00FA3B8D">
        <w:rPr>
          <w:rFonts w:ascii="Times New Roman" w:hint="eastAsia"/>
          <w:kern w:val="2"/>
          <w:sz w:val="24"/>
          <w:szCs w:val="24"/>
        </w:rPr>
        <w:t>2</w:t>
      </w:r>
      <w:r w:rsidRPr="00FA3B8D">
        <w:rPr>
          <w:rFonts w:ascii="Times New Roman" w:hint="eastAsia"/>
          <w:kern w:val="2"/>
          <w:sz w:val="24"/>
          <w:szCs w:val="24"/>
        </w:rPr>
        <w:t>～</w:t>
      </w:r>
      <w:r w:rsidRPr="00FA3B8D">
        <w:rPr>
          <w:rFonts w:ascii="Times New Roman" w:hint="eastAsia"/>
          <w:kern w:val="2"/>
          <w:sz w:val="24"/>
          <w:szCs w:val="24"/>
        </w:rPr>
        <w:t>25</w:t>
      </w:r>
      <w:r w:rsidRPr="00FA3B8D">
        <w:rPr>
          <w:rFonts w:ascii="Times New Roman" w:hint="eastAsia"/>
          <w:kern w:val="2"/>
          <w:sz w:val="24"/>
          <w:szCs w:val="24"/>
        </w:rPr>
        <w:t>倍，同时，</w:t>
      </w:r>
      <w:r w:rsidRPr="00FA3B8D">
        <w:rPr>
          <w:rFonts w:ascii="Times New Roman" w:hint="eastAsia"/>
          <w:kern w:val="2"/>
          <w:sz w:val="24"/>
          <w:szCs w:val="24"/>
        </w:rPr>
        <w:t>SOFA</w:t>
      </w:r>
      <w:r w:rsidRPr="00FA3B8D">
        <w:rPr>
          <w:rFonts w:ascii="Times New Roman" w:hint="eastAsia"/>
          <w:kern w:val="2"/>
          <w:sz w:val="24"/>
          <w:szCs w:val="24"/>
        </w:rPr>
        <w:t>比</w:t>
      </w:r>
      <w:r w:rsidRPr="00FA3B8D">
        <w:rPr>
          <w:rFonts w:ascii="Times New Roman" w:hint="eastAsia"/>
          <w:kern w:val="2"/>
          <w:sz w:val="24"/>
          <w:szCs w:val="24"/>
        </w:rPr>
        <w:t>Logistic</w:t>
      </w:r>
      <w:r w:rsidRPr="00FA3B8D">
        <w:rPr>
          <w:rFonts w:ascii="Times New Roman" w:hint="eastAsia"/>
          <w:kern w:val="2"/>
          <w:sz w:val="24"/>
          <w:szCs w:val="24"/>
        </w:rPr>
        <w:t>器官功能障碍评分简单。因此，工作组推荐将</w:t>
      </w:r>
      <w:r w:rsidRPr="00FA3B8D">
        <w:rPr>
          <w:rFonts w:ascii="Times New Roman" w:hint="eastAsia"/>
          <w:kern w:val="2"/>
          <w:sz w:val="24"/>
          <w:szCs w:val="24"/>
        </w:rPr>
        <w:t>SOFA</w:t>
      </w:r>
      <w:r w:rsidRPr="00FA3B8D">
        <w:rPr>
          <w:rFonts w:ascii="Times New Roman" w:hint="eastAsia"/>
          <w:kern w:val="2"/>
          <w:sz w:val="24"/>
          <w:szCs w:val="24"/>
        </w:rPr>
        <w:t>≥</w:t>
      </w:r>
      <w:r w:rsidRPr="00FA3B8D">
        <w:rPr>
          <w:rFonts w:ascii="Times New Roman" w:hint="eastAsia"/>
          <w:kern w:val="2"/>
          <w:sz w:val="24"/>
          <w:szCs w:val="24"/>
        </w:rPr>
        <w:t>2</w:t>
      </w:r>
      <w:r w:rsidRPr="00FA3B8D">
        <w:rPr>
          <w:rFonts w:ascii="Times New Roman" w:hint="eastAsia"/>
          <w:kern w:val="2"/>
          <w:sz w:val="24"/>
          <w:szCs w:val="24"/>
        </w:rPr>
        <w:t>分作为脓毒症</w:t>
      </w:r>
      <w:r w:rsidRPr="00FA3B8D">
        <w:rPr>
          <w:rFonts w:ascii="Times New Roman" w:hint="eastAsia"/>
          <w:kern w:val="2"/>
          <w:sz w:val="24"/>
          <w:szCs w:val="24"/>
        </w:rPr>
        <w:t>3.0</w:t>
      </w:r>
      <w:r w:rsidRPr="00FA3B8D">
        <w:rPr>
          <w:rFonts w:ascii="Times New Roman" w:hint="eastAsia"/>
          <w:kern w:val="2"/>
          <w:sz w:val="24"/>
          <w:szCs w:val="24"/>
        </w:rPr>
        <w:t>的器官功能障碍标准，即脓毒症</w:t>
      </w:r>
      <w:r w:rsidRPr="00FA3B8D">
        <w:rPr>
          <w:rFonts w:ascii="Times New Roman" w:hint="eastAsia"/>
          <w:kern w:val="2"/>
          <w:sz w:val="24"/>
          <w:szCs w:val="24"/>
        </w:rPr>
        <w:t>3.0</w:t>
      </w:r>
      <w:r w:rsidRPr="00FA3B8D">
        <w:rPr>
          <w:rFonts w:ascii="Times New Roman" w:hint="eastAsia"/>
          <w:kern w:val="2"/>
          <w:sz w:val="24"/>
          <w:szCs w:val="24"/>
        </w:rPr>
        <w:t>的诊断标准为：感染＋</w:t>
      </w:r>
      <w:r w:rsidRPr="00FA3B8D">
        <w:rPr>
          <w:rFonts w:ascii="Times New Roman" w:hint="eastAsia"/>
          <w:kern w:val="2"/>
          <w:sz w:val="24"/>
          <w:szCs w:val="24"/>
        </w:rPr>
        <w:t>SOFA</w:t>
      </w:r>
      <w:r w:rsidRPr="00FA3B8D">
        <w:rPr>
          <w:rFonts w:ascii="Times New Roman" w:hint="eastAsia"/>
          <w:kern w:val="2"/>
          <w:sz w:val="24"/>
          <w:szCs w:val="24"/>
        </w:rPr>
        <w:t>≥</w:t>
      </w:r>
      <w:r w:rsidRPr="00FA3B8D">
        <w:rPr>
          <w:rFonts w:ascii="Times New Roman" w:hint="eastAsia"/>
          <w:kern w:val="2"/>
          <w:sz w:val="24"/>
          <w:szCs w:val="24"/>
        </w:rPr>
        <w:t>2</w:t>
      </w:r>
      <w:r w:rsidRPr="00FA3B8D">
        <w:rPr>
          <w:rFonts w:ascii="Times New Roman" w:hint="eastAsia"/>
          <w:kern w:val="2"/>
          <w:sz w:val="24"/>
          <w:szCs w:val="24"/>
        </w:rPr>
        <w:t>分。另外，符合</w:t>
      </w:r>
      <w:r w:rsidRPr="00FA3B8D">
        <w:rPr>
          <w:rFonts w:ascii="Times New Roman" w:hint="eastAsia"/>
          <w:kern w:val="2"/>
          <w:sz w:val="24"/>
          <w:szCs w:val="24"/>
        </w:rPr>
        <w:t>SIRS</w:t>
      </w:r>
      <w:r w:rsidRPr="00FA3B8D">
        <w:rPr>
          <w:rFonts w:ascii="Times New Roman" w:hint="eastAsia"/>
          <w:kern w:val="2"/>
          <w:sz w:val="24"/>
          <w:szCs w:val="24"/>
        </w:rPr>
        <w:t>标准，未出现器官功能障碍的感染患者将不被诊断为脓毒症。</w:t>
      </w:r>
    </w:p>
    <w:p w14:paraId="4650D13B" w14:textId="77777777" w:rsidR="00B22F18" w:rsidRDefault="00B22F18">
      <w:pPr>
        <w:pStyle w:val="afffffa"/>
        <w:ind w:firstLine="420"/>
      </w:pPr>
    </w:p>
    <w:p w14:paraId="25778DDE" w14:textId="77777777" w:rsidR="00B22F18" w:rsidRDefault="00FB16B1">
      <w:pPr>
        <w:pStyle w:val="affc"/>
        <w:spacing w:before="240" w:after="240"/>
      </w:pPr>
      <w:bookmarkStart w:id="47" w:name="_Toc80192998"/>
      <w:bookmarkStart w:id="48" w:name="_Toc3137"/>
      <w:bookmarkEnd w:id="46"/>
      <w:r>
        <w:rPr>
          <w:rFonts w:hint="eastAsia"/>
        </w:rPr>
        <w:t>数据</w:t>
      </w:r>
      <w:bookmarkEnd w:id="47"/>
      <w:r>
        <w:rPr>
          <w:rFonts w:hint="eastAsia"/>
        </w:rPr>
        <w:t>处理标准</w:t>
      </w:r>
      <w:bookmarkEnd w:id="48"/>
    </w:p>
    <w:p w14:paraId="768A316C" w14:textId="77777777" w:rsidR="00B22F18" w:rsidRDefault="00FB16B1">
      <w:pPr>
        <w:pStyle w:val="affd"/>
        <w:spacing w:before="120" w:after="120"/>
      </w:pPr>
      <w:r>
        <w:rPr>
          <w:rFonts w:hint="eastAsia"/>
        </w:rPr>
        <w:t>脱敏</w:t>
      </w:r>
    </w:p>
    <w:p w14:paraId="2E96E9C8" w14:textId="77777777" w:rsidR="00B22F18" w:rsidRDefault="00FB16B1">
      <w:pPr>
        <w:spacing w:line="360" w:lineRule="auto"/>
        <w:ind w:firstLineChars="200" w:firstLine="480"/>
        <w:rPr>
          <w:rFonts w:ascii="Times New Roman" w:hAnsi="Times New Roman"/>
          <w:b/>
          <w:bCs/>
          <w:sz w:val="24"/>
          <w:szCs w:val="24"/>
        </w:rPr>
      </w:pPr>
      <w:r>
        <w:rPr>
          <w:rFonts w:ascii="Times New Roman" w:hAnsi="Times New Roman"/>
          <w:sz w:val="24"/>
          <w:szCs w:val="24"/>
        </w:rPr>
        <w:t>数据集使用的数据必须是获得医院伦理委员会批准或者豁免的临床脱敏数据，患者的隐私保护应当满足法规的要求，保证数据脱敏、患者隐私安全和患者利益，故数据应严格遵循法规要求进行脱敏处理。</w:t>
      </w:r>
    </w:p>
    <w:p w14:paraId="6E9366B5" w14:textId="77777777" w:rsidR="00B22F18" w:rsidRDefault="00FB16B1">
      <w:pPr>
        <w:spacing w:line="360" w:lineRule="auto"/>
        <w:ind w:firstLineChars="200" w:firstLine="480"/>
        <w:rPr>
          <w:rFonts w:ascii="Times New Roman" w:hAnsi="Times New Roman"/>
          <w:sz w:val="24"/>
          <w:szCs w:val="24"/>
        </w:rPr>
      </w:pPr>
      <w:r>
        <w:rPr>
          <w:rFonts w:ascii="Times New Roman" w:hAnsi="Times New Roman"/>
          <w:sz w:val="24"/>
          <w:szCs w:val="24"/>
        </w:rPr>
        <w:t>被脱敏信息：病人姓名、年龄、性别、</w:t>
      </w:r>
      <w:r>
        <w:rPr>
          <w:rFonts w:ascii="Times New Roman" w:hAnsi="Times New Roman"/>
          <w:sz w:val="24"/>
          <w:szCs w:val="24"/>
        </w:rPr>
        <w:t>ID</w:t>
      </w:r>
      <w:r>
        <w:rPr>
          <w:rFonts w:ascii="Times New Roman" w:hAnsi="Times New Roman"/>
          <w:sz w:val="24"/>
          <w:szCs w:val="24"/>
        </w:rPr>
        <w:t>号、检查日期、出入院日期等所有涉及敏感信息的数据。</w:t>
      </w:r>
    </w:p>
    <w:p w14:paraId="27D831C8" w14:textId="77777777" w:rsidR="00B22F18" w:rsidRDefault="00FB16B1">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姓名的去标识化</w:t>
      </w:r>
      <w:r>
        <w:rPr>
          <w:rFonts w:ascii="Times New Roman" w:hAnsi="Times New Roman" w:hint="eastAsia"/>
          <w:sz w:val="24"/>
          <w:szCs w:val="24"/>
        </w:rPr>
        <w:t>，</w:t>
      </w:r>
      <w:r>
        <w:rPr>
          <w:rFonts w:ascii="Times New Roman" w:hAnsi="Times New Roman"/>
          <w:sz w:val="24"/>
          <w:szCs w:val="24"/>
        </w:rPr>
        <w:t>姓名是一种常用的标识符，</w:t>
      </w:r>
      <w:r>
        <w:rPr>
          <w:rFonts w:ascii="Times New Roman" w:hAnsi="Times New Roman"/>
          <w:sz w:val="24"/>
          <w:szCs w:val="24"/>
        </w:rPr>
        <w:t xml:space="preserve"> </w:t>
      </w:r>
      <w:r>
        <w:rPr>
          <w:rFonts w:ascii="Times New Roman" w:hAnsi="Times New Roman"/>
          <w:sz w:val="24"/>
          <w:szCs w:val="24"/>
        </w:rPr>
        <w:t>适用的去标识化方法举例如下：</w:t>
      </w:r>
    </w:p>
    <w:p w14:paraId="2BFA7B3B" w14:textId="77777777" w:rsidR="00B22F18" w:rsidRDefault="00FB16B1">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t>泛化编码。使用概括、抽象的符号来表示，如使用</w:t>
      </w:r>
      <w:r>
        <w:rPr>
          <w:rFonts w:ascii="Times New Roman" w:hAnsi="Times New Roman"/>
          <w:sz w:val="24"/>
          <w:szCs w:val="24"/>
        </w:rPr>
        <w:t>“</w:t>
      </w:r>
      <w:r>
        <w:rPr>
          <w:rFonts w:ascii="Times New Roman" w:hAnsi="Times New Roman"/>
          <w:sz w:val="24"/>
          <w:szCs w:val="24"/>
        </w:rPr>
        <w:t>张先生</w:t>
      </w:r>
      <w:r>
        <w:rPr>
          <w:rFonts w:ascii="Times New Roman" w:hAnsi="Times New Roman"/>
          <w:sz w:val="24"/>
          <w:szCs w:val="24"/>
        </w:rPr>
        <w:t>”</w:t>
      </w:r>
      <w:r>
        <w:rPr>
          <w:rFonts w:ascii="Times New Roman" w:hAnsi="Times New Roman"/>
          <w:sz w:val="24"/>
          <w:szCs w:val="24"/>
        </w:rPr>
        <w:t>来代替</w:t>
      </w:r>
      <w:r>
        <w:rPr>
          <w:rFonts w:ascii="Times New Roman" w:hAnsi="Times New Roman"/>
          <w:sz w:val="24"/>
          <w:szCs w:val="24"/>
        </w:rPr>
        <w:t>“</w:t>
      </w:r>
      <w:r>
        <w:rPr>
          <w:rFonts w:ascii="Times New Roman" w:hAnsi="Times New Roman"/>
          <w:sz w:val="24"/>
          <w:szCs w:val="24"/>
        </w:rPr>
        <w:t>张三</w:t>
      </w:r>
      <w:r>
        <w:rPr>
          <w:rFonts w:ascii="Times New Roman" w:hAnsi="Times New Roman"/>
          <w:sz w:val="24"/>
          <w:szCs w:val="24"/>
        </w:rPr>
        <w:t>”</w:t>
      </w:r>
      <w:r>
        <w:rPr>
          <w:rFonts w:ascii="Times New Roman" w:hAnsi="Times New Roman"/>
          <w:sz w:val="24"/>
          <w:szCs w:val="24"/>
        </w:rPr>
        <w:t>，</w:t>
      </w:r>
    </w:p>
    <w:p w14:paraId="43565B67" w14:textId="77777777" w:rsidR="00B22F18" w:rsidRDefault="00FB16B1">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lastRenderedPageBreak/>
        <w:t>或使用</w:t>
      </w:r>
      <w:r>
        <w:rPr>
          <w:rFonts w:ascii="Times New Roman" w:hAnsi="Times New Roman"/>
          <w:sz w:val="24"/>
          <w:szCs w:val="24"/>
        </w:rPr>
        <w:t>“</w:t>
      </w:r>
      <w:r>
        <w:rPr>
          <w:rFonts w:ascii="Times New Roman" w:hAnsi="Times New Roman"/>
          <w:sz w:val="24"/>
          <w:szCs w:val="24"/>
        </w:rPr>
        <w:t>张某某</w:t>
      </w:r>
      <w:r>
        <w:rPr>
          <w:rFonts w:ascii="Times New Roman" w:hAnsi="Times New Roman"/>
          <w:sz w:val="24"/>
          <w:szCs w:val="24"/>
        </w:rPr>
        <w:t>”</w:t>
      </w:r>
      <w:r>
        <w:rPr>
          <w:rFonts w:ascii="Times New Roman" w:hAnsi="Times New Roman"/>
          <w:sz w:val="24"/>
          <w:szCs w:val="24"/>
        </w:rPr>
        <w:t>来代替</w:t>
      </w:r>
      <w:r>
        <w:rPr>
          <w:rFonts w:ascii="Times New Roman" w:hAnsi="Times New Roman"/>
          <w:sz w:val="24"/>
          <w:szCs w:val="24"/>
        </w:rPr>
        <w:t>“</w:t>
      </w:r>
      <w:r>
        <w:rPr>
          <w:rFonts w:ascii="Times New Roman" w:hAnsi="Times New Roman"/>
          <w:sz w:val="24"/>
          <w:szCs w:val="24"/>
        </w:rPr>
        <w:t>张三</w:t>
      </w:r>
      <w:r>
        <w:rPr>
          <w:rFonts w:ascii="Times New Roman" w:hAnsi="Times New Roman"/>
          <w:sz w:val="24"/>
          <w:szCs w:val="24"/>
        </w:rPr>
        <w:t>”</w:t>
      </w:r>
      <w:r>
        <w:rPr>
          <w:rFonts w:ascii="Times New Roman" w:hAnsi="Times New Roman"/>
          <w:sz w:val="24"/>
          <w:szCs w:val="24"/>
        </w:rPr>
        <w:t>。这种方法是用在需要保留</w:t>
      </w:r>
      <w:r>
        <w:rPr>
          <w:rFonts w:ascii="Times New Roman" w:hAnsi="Times New Roman"/>
          <w:sz w:val="24"/>
          <w:szCs w:val="24"/>
        </w:rPr>
        <w:t>“</w:t>
      </w:r>
      <w:r>
        <w:rPr>
          <w:rFonts w:ascii="Times New Roman" w:hAnsi="Times New Roman"/>
          <w:sz w:val="24"/>
          <w:szCs w:val="24"/>
        </w:rPr>
        <w:t>姓</w:t>
      </w:r>
      <w:r>
        <w:rPr>
          <w:rFonts w:ascii="Times New Roman" w:hAnsi="Times New Roman"/>
          <w:sz w:val="24"/>
          <w:szCs w:val="24"/>
        </w:rPr>
        <w:t>”</w:t>
      </w:r>
      <w:r>
        <w:rPr>
          <w:rFonts w:ascii="Times New Roman" w:hAnsi="Times New Roman"/>
          <w:sz w:val="24"/>
          <w:szCs w:val="24"/>
        </w:rPr>
        <w:t>这一基本特征的应用场景。</w:t>
      </w:r>
    </w:p>
    <w:p w14:paraId="62FD5782" w14:textId="77777777" w:rsidR="00B22F18" w:rsidRDefault="00FB16B1">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t>抑制屏蔽。直接删除姓名或使用统一的</w:t>
      </w:r>
      <w:r>
        <w:rPr>
          <w:rFonts w:ascii="Times New Roman" w:hAnsi="Times New Roman"/>
          <w:sz w:val="24"/>
          <w:szCs w:val="24"/>
        </w:rPr>
        <w:t>“*”</w:t>
      </w:r>
      <w:r>
        <w:rPr>
          <w:rFonts w:ascii="Times New Roman" w:hAnsi="Times New Roman"/>
          <w:sz w:val="24"/>
          <w:szCs w:val="24"/>
        </w:rPr>
        <w:t>来表示。如所有的姓名都使</w:t>
      </w:r>
    </w:p>
    <w:p w14:paraId="2C12EEF1" w14:textId="77777777" w:rsidR="00B22F18" w:rsidRDefault="00FB16B1">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t>用</w:t>
      </w:r>
      <w:r>
        <w:rPr>
          <w:rFonts w:ascii="Times New Roman" w:hAnsi="Times New Roman"/>
          <w:sz w:val="24"/>
          <w:szCs w:val="24"/>
        </w:rPr>
        <w:t>“***”</w:t>
      </w:r>
      <w:r>
        <w:rPr>
          <w:rFonts w:ascii="Times New Roman" w:hAnsi="Times New Roman"/>
          <w:sz w:val="24"/>
          <w:szCs w:val="24"/>
        </w:rPr>
        <w:t>代替。</w:t>
      </w:r>
    </w:p>
    <w:p w14:paraId="6D656FC9" w14:textId="77777777" w:rsidR="00B22F18" w:rsidRDefault="00FB16B1">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t>随机替代。使用随机生成的汉字来表示，如使用随机生成的</w:t>
      </w:r>
      <w:r>
        <w:rPr>
          <w:rFonts w:ascii="Times New Roman" w:hAnsi="Times New Roman"/>
          <w:sz w:val="24"/>
          <w:szCs w:val="24"/>
        </w:rPr>
        <w:t>“</w:t>
      </w:r>
      <w:r>
        <w:rPr>
          <w:rFonts w:ascii="Times New Roman" w:hAnsi="Times New Roman"/>
          <w:sz w:val="24"/>
          <w:szCs w:val="24"/>
        </w:rPr>
        <w:t>辰筹猎</w:t>
      </w:r>
      <w:r>
        <w:rPr>
          <w:rFonts w:ascii="Times New Roman" w:hAnsi="Times New Roman"/>
          <w:sz w:val="24"/>
          <w:szCs w:val="24"/>
        </w:rPr>
        <w:t>”</w:t>
      </w:r>
      <w:r>
        <w:rPr>
          <w:rFonts w:ascii="Times New Roman" w:hAnsi="Times New Roman"/>
          <w:sz w:val="24"/>
          <w:szCs w:val="24"/>
        </w:rPr>
        <w:t>、来取代</w:t>
      </w:r>
      <w:r>
        <w:rPr>
          <w:rFonts w:ascii="Times New Roman" w:hAnsi="Times New Roman"/>
          <w:sz w:val="24"/>
          <w:szCs w:val="24"/>
        </w:rPr>
        <w:t>“</w:t>
      </w:r>
      <w:r>
        <w:rPr>
          <w:rFonts w:ascii="Times New Roman" w:hAnsi="Times New Roman"/>
          <w:sz w:val="24"/>
          <w:szCs w:val="24"/>
        </w:rPr>
        <w:t>张三丰</w:t>
      </w:r>
      <w:r>
        <w:rPr>
          <w:rFonts w:ascii="Times New Roman" w:hAnsi="Times New Roman"/>
          <w:sz w:val="24"/>
          <w:szCs w:val="24"/>
        </w:rPr>
        <w:t>”</w:t>
      </w:r>
      <w:r>
        <w:rPr>
          <w:rFonts w:ascii="Times New Roman" w:hAnsi="Times New Roman"/>
          <w:sz w:val="24"/>
          <w:szCs w:val="24"/>
        </w:rPr>
        <w:t>。</w:t>
      </w:r>
    </w:p>
    <w:p w14:paraId="677E62DC" w14:textId="77777777" w:rsidR="00B22F18" w:rsidRDefault="00FB16B1">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t>假名化。构建常用人名字典表，并从中选择一个来表示，如先构建常用的人名字典表，包括龚小虹、黄益洪、龙家锐、</w:t>
      </w:r>
      <w:r>
        <w:rPr>
          <w:rFonts w:ascii="Times New Roman" w:hAnsi="Times New Roman"/>
          <w:sz w:val="24"/>
          <w:szCs w:val="24"/>
        </w:rPr>
        <w:t>······</w:t>
      </w:r>
      <w:r>
        <w:rPr>
          <w:rFonts w:ascii="Times New Roman" w:hAnsi="Times New Roman"/>
          <w:sz w:val="24"/>
          <w:szCs w:val="24"/>
        </w:rPr>
        <w:t>等，假名化时根据按照顺序或随机选择一个人名代替原名。如使用</w:t>
      </w:r>
      <w:r>
        <w:rPr>
          <w:rFonts w:ascii="Times New Roman" w:hAnsi="Times New Roman"/>
          <w:sz w:val="24"/>
          <w:szCs w:val="24"/>
        </w:rPr>
        <w:t>“</w:t>
      </w:r>
      <w:r>
        <w:rPr>
          <w:rFonts w:ascii="Times New Roman" w:hAnsi="Times New Roman"/>
          <w:sz w:val="24"/>
          <w:szCs w:val="24"/>
        </w:rPr>
        <w:t>龚小虹</w:t>
      </w:r>
      <w:r>
        <w:rPr>
          <w:rFonts w:ascii="Times New Roman" w:hAnsi="Times New Roman"/>
          <w:sz w:val="24"/>
          <w:szCs w:val="24"/>
        </w:rPr>
        <w:t>”</w:t>
      </w:r>
      <w:r>
        <w:rPr>
          <w:rFonts w:ascii="Times New Roman" w:hAnsi="Times New Roman"/>
          <w:sz w:val="24"/>
          <w:szCs w:val="24"/>
        </w:rPr>
        <w:t>取代</w:t>
      </w:r>
      <w:r>
        <w:rPr>
          <w:rFonts w:ascii="Times New Roman" w:hAnsi="Times New Roman"/>
          <w:sz w:val="24"/>
          <w:szCs w:val="24"/>
        </w:rPr>
        <w:t>“</w:t>
      </w:r>
      <w:r>
        <w:rPr>
          <w:rFonts w:ascii="Times New Roman" w:hAnsi="Times New Roman"/>
          <w:sz w:val="24"/>
          <w:szCs w:val="24"/>
        </w:rPr>
        <w:t>张三丰</w:t>
      </w:r>
      <w:r>
        <w:rPr>
          <w:rFonts w:ascii="Times New Roman" w:hAnsi="Times New Roman"/>
          <w:sz w:val="24"/>
          <w:szCs w:val="24"/>
        </w:rPr>
        <w:t>”</w:t>
      </w:r>
      <w:r>
        <w:rPr>
          <w:rFonts w:ascii="Times New Roman" w:hAnsi="Times New Roman"/>
          <w:sz w:val="24"/>
          <w:szCs w:val="24"/>
        </w:rPr>
        <w:t>。这种方法有可能用在需要保持姓名数据可逆变换的场景。</w:t>
      </w:r>
    </w:p>
    <w:p w14:paraId="76A3810A" w14:textId="77777777" w:rsidR="00B22F18" w:rsidRDefault="00FB16B1">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t>可逆编码。采用密码或其他变换技术，将姓名转变成另外的字符，并保持可逆特性。如使用密码和字符编码技术，使用</w:t>
      </w:r>
      <w:r>
        <w:rPr>
          <w:rFonts w:ascii="Times New Roman" w:hAnsi="Times New Roman" w:hint="eastAsia"/>
          <w:sz w:val="24"/>
          <w:szCs w:val="24"/>
        </w:rPr>
        <w:t>“</w:t>
      </w:r>
      <w:r>
        <w:rPr>
          <w:rFonts w:ascii="Times New Roman" w:hAnsi="Times New Roman"/>
          <w:sz w:val="24"/>
          <w:szCs w:val="24"/>
        </w:rPr>
        <w:t>SGIHLIKHJ</w:t>
      </w:r>
      <w:r>
        <w:rPr>
          <w:rFonts w:ascii="Times New Roman" w:hAnsi="Times New Roman" w:hint="eastAsia"/>
          <w:sz w:val="24"/>
          <w:szCs w:val="24"/>
        </w:rPr>
        <w:t>”</w:t>
      </w:r>
      <w:r>
        <w:rPr>
          <w:rFonts w:ascii="Times New Roman" w:hAnsi="Times New Roman"/>
          <w:sz w:val="24"/>
          <w:szCs w:val="24"/>
        </w:rPr>
        <w:t>代替</w:t>
      </w:r>
      <w:r>
        <w:rPr>
          <w:rFonts w:ascii="Times New Roman" w:hAnsi="Times New Roman" w:hint="eastAsia"/>
          <w:sz w:val="24"/>
          <w:szCs w:val="24"/>
        </w:rPr>
        <w:t>“</w:t>
      </w:r>
      <w:r>
        <w:rPr>
          <w:rFonts w:ascii="Times New Roman" w:hAnsi="Times New Roman"/>
          <w:sz w:val="24"/>
          <w:szCs w:val="24"/>
        </w:rPr>
        <w:t>张三丰</w:t>
      </w:r>
      <w:r>
        <w:rPr>
          <w:rFonts w:ascii="Times New Roman" w:hAnsi="Times New Roman" w:hint="eastAsia"/>
          <w:sz w:val="24"/>
          <w:szCs w:val="24"/>
        </w:rPr>
        <w:t>”</w:t>
      </w:r>
      <w:r>
        <w:rPr>
          <w:rFonts w:ascii="Times New Roman" w:hAnsi="Times New Roman"/>
          <w:sz w:val="24"/>
          <w:szCs w:val="24"/>
        </w:rPr>
        <w:t>，或使用</w:t>
      </w:r>
      <w:r>
        <w:rPr>
          <w:rFonts w:ascii="Times New Roman" w:hAnsi="Times New Roman" w:hint="eastAsia"/>
          <w:sz w:val="24"/>
          <w:szCs w:val="24"/>
        </w:rPr>
        <w:t>”</w:t>
      </w:r>
      <w:r>
        <w:rPr>
          <w:rFonts w:ascii="Times New Roman" w:hAnsi="Times New Roman"/>
          <w:sz w:val="24"/>
          <w:szCs w:val="24"/>
        </w:rPr>
        <w:t>Fzf</w:t>
      </w:r>
      <w:r>
        <w:rPr>
          <w:rFonts w:ascii="Times New Roman" w:hAnsi="Times New Roman" w:hint="eastAsia"/>
          <w:sz w:val="24"/>
          <w:szCs w:val="24"/>
        </w:rPr>
        <w:t>”</w:t>
      </w:r>
      <w:r>
        <w:rPr>
          <w:rFonts w:ascii="Times New Roman" w:hAnsi="Times New Roman"/>
          <w:sz w:val="24"/>
          <w:szCs w:val="24"/>
        </w:rPr>
        <w:t>代替</w:t>
      </w:r>
      <w:r>
        <w:rPr>
          <w:rFonts w:ascii="Times New Roman" w:hAnsi="Times New Roman" w:hint="eastAsia"/>
          <w:sz w:val="24"/>
          <w:szCs w:val="24"/>
        </w:rPr>
        <w:t>”</w:t>
      </w:r>
      <w:r>
        <w:rPr>
          <w:rFonts w:ascii="Times New Roman" w:hAnsi="Times New Roman"/>
          <w:sz w:val="24"/>
          <w:szCs w:val="24"/>
        </w:rPr>
        <w:t>Bob</w:t>
      </w:r>
      <w:r>
        <w:rPr>
          <w:rFonts w:ascii="Times New Roman" w:hAnsi="Times New Roman" w:hint="eastAsia"/>
          <w:sz w:val="24"/>
          <w:szCs w:val="24"/>
        </w:rPr>
        <w:t>”</w:t>
      </w:r>
      <w:r>
        <w:rPr>
          <w:rFonts w:ascii="Times New Roman" w:hAnsi="Times New Roman"/>
          <w:sz w:val="24"/>
          <w:szCs w:val="24"/>
        </w:rPr>
        <w:t>。</w:t>
      </w:r>
    </w:p>
    <w:p w14:paraId="799A44C8" w14:textId="77777777" w:rsidR="00B22F18" w:rsidRDefault="00FB16B1">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地址的去标识化</w:t>
      </w:r>
      <w:r>
        <w:rPr>
          <w:rFonts w:ascii="Times New Roman" w:hAnsi="Times New Roman" w:hint="eastAsia"/>
          <w:sz w:val="24"/>
          <w:szCs w:val="24"/>
        </w:rPr>
        <w:t>，</w:t>
      </w:r>
      <w:r>
        <w:rPr>
          <w:rFonts w:ascii="Times New Roman" w:hAnsi="Times New Roman"/>
          <w:sz w:val="24"/>
          <w:szCs w:val="24"/>
        </w:rPr>
        <w:t>对于地址，常用的去标识话方法举例如下：</w:t>
      </w:r>
    </w:p>
    <w:p w14:paraId="2E4D9914" w14:textId="77777777" w:rsidR="00B22F18" w:rsidRDefault="00FB16B1">
      <w:pPr>
        <w:pStyle w:val="affffffffffff1"/>
        <w:numPr>
          <w:ilvl w:val="0"/>
          <w:numId w:val="33"/>
        </w:numPr>
        <w:spacing w:line="360" w:lineRule="auto"/>
        <w:ind w:firstLineChars="0"/>
        <w:rPr>
          <w:rFonts w:ascii="Times New Roman" w:hAnsi="Times New Roman"/>
          <w:sz w:val="24"/>
          <w:szCs w:val="24"/>
        </w:rPr>
      </w:pPr>
      <w:r>
        <w:rPr>
          <w:rFonts w:ascii="Times New Roman" w:hAnsi="Times New Roman"/>
          <w:sz w:val="24"/>
          <w:szCs w:val="24"/>
        </w:rPr>
        <w:t>泛化编码。使用概括、抽象的符号来表示，如</w:t>
      </w:r>
      <w:r>
        <w:rPr>
          <w:rFonts w:ascii="Times New Roman" w:hAnsi="Times New Roman"/>
          <w:sz w:val="24"/>
          <w:szCs w:val="24"/>
        </w:rPr>
        <w:t>”</w:t>
      </w:r>
      <w:r>
        <w:rPr>
          <w:rFonts w:ascii="Times New Roman" w:hAnsi="Times New Roman"/>
          <w:sz w:val="24"/>
          <w:szCs w:val="24"/>
        </w:rPr>
        <w:t>江西省吉安市安福县</w:t>
      </w:r>
      <w:r>
        <w:rPr>
          <w:rFonts w:ascii="Times New Roman" w:hAnsi="Times New Roman" w:hint="eastAsia"/>
          <w:sz w:val="24"/>
          <w:szCs w:val="24"/>
        </w:rPr>
        <w:t>”</w:t>
      </w:r>
      <w:r>
        <w:rPr>
          <w:rFonts w:ascii="Times New Roman" w:hAnsi="Times New Roman"/>
          <w:sz w:val="24"/>
          <w:szCs w:val="24"/>
        </w:rPr>
        <w:t>使用</w:t>
      </w:r>
      <w:r>
        <w:rPr>
          <w:rFonts w:ascii="Times New Roman" w:hAnsi="Times New Roman" w:hint="eastAsia"/>
          <w:sz w:val="24"/>
          <w:szCs w:val="24"/>
        </w:rPr>
        <w:t>“</w:t>
      </w:r>
      <w:r>
        <w:rPr>
          <w:rFonts w:ascii="Times New Roman" w:hAnsi="Times New Roman"/>
          <w:sz w:val="24"/>
          <w:szCs w:val="24"/>
        </w:rPr>
        <w:t>南方某地</w:t>
      </w:r>
      <w:r>
        <w:rPr>
          <w:rFonts w:ascii="Times New Roman" w:hAnsi="Times New Roman" w:hint="eastAsia"/>
          <w:sz w:val="24"/>
          <w:szCs w:val="24"/>
        </w:rPr>
        <w:t>”</w:t>
      </w:r>
      <w:r>
        <w:rPr>
          <w:rFonts w:ascii="Times New Roman" w:hAnsi="Times New Roman"/>
          <w:sz w:val="24"/>
          <w:szCs w:val="24"/>
        </w:rPr>
        <w:t>或</w:t>
      </w:r>
      <w:r>
        <w:rPr>
          <w:rFonts w:ascii="Times New Roman" w:hAnsi="Times New Roman" w:hint="eastAsia"/>
          <w:sz w:val="24"/>
          <w:szCs w:val="24"/>
        </w:rPr>
        <w:t>“</w:t>
      </w:r>
      <w:r>
        <w:rPr>
          <w:rFonts w:ascii="Times New Roman" w:hAnsi="Times New Roman"/>
          <w:sz w:val="24"/>
          <w:szCs w:val="24"/>
        </w:rPr>
        <w:t>J</w:t>
      </w:r>
      <w:r>
        <w:rPr>
          <w:rFonts w:ascii="Times New Roman" w:hAnsi="Times New Roman"/>
          <w:sz w:val="24"/>
          <w:szCs w:val="24"/>
        </w:rPr>
        <w:t>省</w:t>
      </w:r>
      <w:r>
        <w:rPr>
          <w:rFonts w:ascii="Times New Roman" w:hAnsi="Times New Roman" w:hint="eastAsia"/>
          <w:sz w:val="24"/>
          <w:szCs w:val="24"/>
        </w:rPr>
        <w:t>”</w:t>
      </w:r>
      <w:r>
        <w:rPr>
          <w:rFonts w:ascii="Times New Roman" w:hAnsi="Times New Roman"/>
          <w:sz w:val="24"/>
          <w:szCs w:val="24"/>
        </w:rPr>
        <w:t>来代替。</w:t>
      </w:r>
    </w:p>
    <w:p w14:paraId="71F667CF" w14:textId="77777777" w:rsidR="00B22F18" w:rsidRDefault="00FB16B1">
      <w:pPr>
        <w:pStyle w:val="affffffffffff1"/>
        <w:numPr>
          <w:ilvl w:val="0"/>
          <w:numId w:val="33"/>
        </w:numPr>
        <w:spacing w:line="360" w:lineRule="auto"/>
        <w:ind w:firstLineChars="0"/>
        <w:rPr>
          <w:rFonts w:ascii="Times New Roman" w:hAnsi="Times New Roman"/>
          <w:sz w:val="24"/>
          <w:szCs w:val="24"/>
        </w:rPr>
      </w:pPr>
      <w:r>
        <w:rPr>
          <w:rFonts w:ascii="Times New Roman" w:hAnsi="Times New Roman"/>
          <w:sz w:val="24"/>
          <w:szCs w:val="24"/>
        </w:rPr>
        <w:t>抑制屏蔽。直接删除地址或使用统一的</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来表示。如所有的地址都使用</w:t>
      </w:r>
      <w:r>
        <w:rPr>
          <w:rFonts w:ascii="Times New Roman" w:hAnsi="Times New Roman"/>
          <w:sz w:val="24"/>
          <w:szCs w:val="24"/>
        </w:rPr>
        <w:t>“******”</w:t>
      </w:r>
      <w:r>
        <w:rPr>
          <w:rFonts w:ascii="Times New Roman" w:hAnsi="Times New Roman"/>
          <w:sz w:val="24"/>
          <w:szCs w:val="24"/>
        </w:rPr>
        <w:t>代替。</w:t>
      </w:r>
    </w:p>
    <w:p w14:paraId="14F95E59" w14:textId="77777777" w:rsidR="00B22F18" w:rsidRDefault="00FB16B1">
      <w:pPr>
        <w:pStyle w:val="affffffffffff1"/>
        <w:numPr>
          <w:ilvl w:val="0"/>
          <w:numId w:val="33"/>
        </w:numPr>
        <w:spacing w:line="360" w:lineRule="auto"/>
        <w:ind w:firstLineChars="0"/>
        <w:rPr>
          <w:rFonts w:ascii="Times New Roman" w:hAnsi="Times New Roman"/>
          <w:sz w:val="24"/>
          <w:szCs w:val="24"/>
        </w:rPr>
      </w:pPr>
      <w:r>
        <w:rPr>
          <w:rFonts w:ascii="Times New Roman" w:hAnsi="Times New Roman"/>
          <w:sz w:val="24"/>
          <w:szCs w:val="24"/>
        </w:rPr>
        <w:t>部分屏蔽。屏蔽地址中的一部分，以保护地址信息。如使用</w:t>
      </w:r>
      <w:r>
        <w:rPr>
          <w:rFonts w:ascii="Times New Roman" w:hAnsi="Times New Roman" w:hint="eastAsia"/>
          <w:sz w:val="24"/>
          <w:szCs w:val="24"/>
        </w:rPr>
        <w:t>“</w:t>
      </w:r>
      <w:r>
        <w:rPr>
          <w:rFonts w:ascii="Times New Roman" w:hAnsi="Times New Roman"/>
          <w:sz w:val="24"/>
          <w:szCs w:val="24"/>
        </w:rPr>
        <w:t>江西省</w:t>
      </w:r>
      <w:r>
        <w:rPr>
          <w:rFonts w:ascii="Times New Roman" w:hAnsi="Times New Roman"/>
          <w:sz w:val="24"/>
          <w:szCs w:val="24"/>
        </w:rPr>
        <w:t>xx</w:t>
      </w:r>
      <w:r>
        <w:rPr>
          <w:rFonts w:ascii="Times New Roman" w:hAnsi="Times New Roman"/>
          <w:sz w:val="24"/>
          <w:szCs w:val="24"/>
        </w:rPr>
        <w:t>市</w:t>
      </w:r>
      <w:r>
        <w:rPr>
          <w:rFonts w:ascii="Times New Roman" w:hAnsi="Times New Roman"/>
          <w:sz w:val="24"/>
          <w:szCs w:val="24"/>
        </w:rPr>
        <w:t xml:space="preserve">xx </w:t>
      </w:r>
      <w:r>
        <w:rPr>
          <w:rFonts w:ascii="Times New Roman" w:hAnsi="Times New Roman"/>
          <w:sz w:val="24"/>
          <w:szCs w:val="24"/>
        </w:rPr>
        <w:t>县</w:t>
      </w:r>
      <w:r>
        <w:rPr>
          <w:rFonts w:ascii="Times New Roman" w:hAnsi="Times New Roman" w:hint="eastAsia"/>
          <w:sz w:val="24"/>
          <w:szCs w:val="24"/>
        </w:rPr>
        <w:t>”</w:t>
      </w:r>
      <w:r>
        <w:rPr>
          <w:rFonts w:ascii="Times New Roman" w:hAnsi="Times New Roman"/>
          <w:sz w:val="24"/>
          <w:szCs w:val="24"/>
        </w:rPr>
        <w:t>来代替</w:t>
      </w:r>
      <w:r>
        <w:rPr>
          <w:rFonts w:ascii="Times New Roman" w:hAnsi="Times New Roman" w:hint="eastAsia"/>
          <w:sz w:val="24"/>
          <w:szCs w:val="24"/>
        </w:rPr>
        <w:t>“</w:t>
      </w:r>
      <w:r>
        <w:rPr>
          <w:rFonts w:ascii="Times New Roman" w:hAnsi="Times New Roman"/>
          <w:sz w:val="24"/>
          <w:szCs w:val="24"/>
        </w:rPr>
        <w:t>江西省吉安市安福县</w:t>
      </w:r>
      <w:r>
        <w:rPr>
          <w:rFonts w:ascii="Times New Roman" w:hAnsi="Times New Roman"/>
          <w:sz w:val="24"/>
          <w:szCs w:val="24"/>
        </w:rPr>
        <w:t>”</w:t>
      </w:r>
      <w:r>
        <w:rPr>
          <w:rFonts w:ascii="Times New Roman" w:hAnsi="Times New Roman"/>
          <w:sz w:val="24"/>
          <w:szCs w:val="24"/>
        </w:rPr>
        <w:t>。</w:t>
      </w:r>
    </w:p>
    <w:p w14:paraId="3DA53068" w14:textId="77777777" w:rsidR="00B22F18" w:rsidRDefault="00FB16B1">
      <w:pPr>
        <w:pStyle w:val="affffffffffff1"/>
        <w:numPr>
          <w:ilvl w:val="0"/>
          <w:numId w:val="33"/>
        </w:numPr>
        <w:spacing w:line="360" w:lineRule="auto"/>
        <w:ind w:firstLineChars="0"/>
        <w:rPr>
          <w:rFonts w:ascii="Times New Roman" w:hAnsi="Times New Roman"/>
          <w:sz w:val="24"/>
          <w:szCs w:val="24"/>
        </w:rPr>
      </w:pPr>
      <w:r>
        <w:rPr>
          <w:rFonts w:ascii="Times New Roman" w:hAnsi="Times New Roman"/>
          <w:sz w:val="24"/>
          <w:szCs w:val="24"/>
        </w:rPr>
        <w:t>数据合成。采用重新产生的数据替代原地址数据，数据产生方法可以采用确定性方法或随机性方法。如使用</w:t>
      </w:r>
      <w:r>
        <w:rPr>
          <w:rFonts w:ascii="Times New Roman" w:hAnsi="Times New Roman" w:hint="eastAsia"/>
          <w:sz w:val="24"/>
          <w:szCs w:val="24"/>
        </w:rPr>
        <w:t>“</w:t>
      </w:r>
      <w:r>
        <w:rPr>
          <w:rFonts w:ascii="Times New Roman" w:hAnsi="Times New Roman"/>
          <w:sz w:val="24"/>
          <w:szCs w:val="24"/>
        </w:rPr>
        <w:t>黑龙江省鸡西市特铁县北京路</w:t>
      </w:r>
      <w:r>
        <w:rPr>
          <w:rFonts w:ascii="Times New Roman" w:hAnsi="Times New Roman"/>
          <w:sz w:val="24"/>
          <w:szCs w:val="24"/>
        </w:rPr>
        <w:t>23</w:t>
      </w:r>
      <w:r>
        <w:rPr>
          <w:rFonts w:ascii="Times New Roman" w:hAnsi="Times New Roman"/>
          <w:sz w:val="24"/>
          <w:szCs w:val="24"/>
        </w:rPr>
        <w:t>号</w:t>
      </w:r>
      <w:r>
        <w:rPr>
          <w:rFonts w:ascii="Times New Roman" w:hAnsi="Times New Roman" w:hint="eastAsia"/>
          <w:sz w:val="24"/>
          <w:szCs w:val="24"/>
        </w:rPr>
        <w:t>”</w:t>
      </w:r>
      <w:r>
        <w:rPr>
          <w:rFonts w:ascii="Times New Roman" w:hAnsi="Times New Roman"/>
          <w:sz w:val="24"/>
          <w:szCs w:val="24"/>
        </w:rPr>
        <w:t>代替</w: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sz w:val="24"/>
          <w:szCs w:val="24"/>
        </w:rPr>
        <w:t>江西省吉安市安福县安平路</w:t>
      </w:r>
      <w:r>
        <w:rPr>
          <w:rFonts w:ascii="Times New Roman" w:hAnsi="Times New Roman"/>
          <w:sz w:val="24"/>
          <w:szCs w:val="24"/>
        </w:rPr>
        <w:t>1</w:t>
      </w:r>
      <w:r>
        <w:rPr>
          <w:rFonts w:ascii="Times New Roman" w:hAnsi="Times New Roman"/>
          <w:sz w:val="24"/>
          <w:szCs w:val="24"/>
        </w:rPr>
        <w:t>号</w:t>
      </w:r>
      <w:r>
        <w:rPr>
          <w:rFonts w:ascii="Times New Roman" w:hAnsi="Times New Roman" w:hint="eastAsia"/>
          <w:sz w:val="24"/>
          <w:szCs w:val="24"/>
        </w:rPr>
        <w:t>”</w:t>
      </w:r>
      <w:r>
        <w:rPr>
          <w:rFonts w:ascii="Times New Roman" w:hAnsi="Times New Roman"/>
          <w:sz w:val="24"/>
          <w:szCs w:val="24"/>
        </w:rPr>
        <w:t>。</w:t>
      </w:r>
    </w:p>
    <w:p w14:paraId="053EE8D7" w14:textId="77777777" w:rsidR="00B22F18" w:rsidRDefault="00FB16B1">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数值型标识符的去标识化</w:t>
      </w:r>
      <w:r>
        <w:rPr>
          <w:rFonts w:ascii="Times New Roman" w:hAnsi="Times New Roman" w:hint="eastAsia"/>
          <w:sz w:val="24"/>
          <w:szCs w:val="24"/>
        </w:rPr>
        <w:t>，</w:t>
      </w:r>
      <w:r>
        <w:rPr>
          <w:rFonts w:ascii="Times New Roman" w:hAnsi="Times New Roman"/>
          <w:sz w:val="24"/>
          <w:szCs w:val="24"/>
        </w:rPr>
        <w:t>常用的数值型标识符的去标识化包括：</w:t>
      </w:r>
    </w:p>
    <w:p w14:paraId="59773886" w14:textId="77777777" w:rsidR="00B22F18" w:rsidRDefault="00FB16B1">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泛化编码。使用概括、抽象的符号来表示，如</w:t>
      </w:r>
      <w:r>
        <w:rPr>
          <w:rFonts w:ascii="Times New Roman" w:hAnsi="Times New Roman" w:hint="eastAsia"/>
          <w:sz w:val="24"/>
          <w:szCs w:val="24"/>
        </w:rPr>
        <w:t>“</w:t>
      </w:r>
      <w:r>
        <w:rPr>
          <w:rFonts w:ascii="Times New Roman" w:hAnsi="Times New Roman"/>
          <w:sz w:val="24"/>
          <w:szCs w:val="24"/>
        </w:rPr>
        <w:t>有四个人，他们分别是蓝色、绿色和浅褐色的眼睛</w:t>
      </w:r>
      <w:r>
        <w:rPr>
          <w:rFonts w:ascii="Times New Roman" w:hAnsi="Times New Roman"/>
          <w:sz w:val="24"/>
          <w:szCs w:val="24"/>
        </w:rPr>
        <w:t>”</w:t>
      </w:r>
      <w:r>
        <w:rPr>
          <w:rFonts w:ascii="Times New Roman" w:hAnsi="Times New Roman"/>
          <w:sz w:val="24"/>
          <w:szCs w:val="24"/>
        </w:rPr>
        <w:t>来代替</w:t>
      </w:r>
      <w:r>
        <w:rPr>
          <w:rFonts w:ascii="Times New Roman" w:hAnsi="Times New Roman"/>
          <w:sz w:val="24"/>
          <w:szCs w:val="24"/>
        </w:rPr>
        <w:t>“</w:t>
      </w:r>
      <w:r>
        <w:rPr>
          <w:rFonts w:ascii="Times New Roman" w:hAnsi="Times New Roman"/>
          <w:sz w:val="24"/>
          <w:szCs w:val="24"/>
        </w:rPr>
        <w:t>有</w:t>
      </w:r>
      <w:r>
        <w:rPr>
          <w:rFonts w:ascii="Times New Roman" w:hAnsi="Times New Roman"/>
          <w:sz w:val="24"/>
          <w:szCs w:val="24"/>
        </w:rPr>
        <w:t>1</w:t>
      </w:r>
      <w:r>
        <w:rPr>
          <w:rFonts w:ascii="Times New Roman" w:hAnsi="Times New Roman"/>
          <w:sz w:val="24"/>
          <w:szCs w:val="24"/>
        </w:rPr>
        <w:t>个人是蓝色眼睛，</w:t>
      </w:r>
      <w:r>
        <w:rPr>
          <w:rFonts w:ascii="Times New Roman" w:hAnsi="Times New Roman"/>
          <w:sz w:val="24"/>
          <w:szCs w:val="24"/>
        </w:rPr>
        <w:t>2</w:t>
      </w:r>
      <w:r>
        <w:rPr>
          <w:rFonts w:ascii="Times New Roman" w:hAnsi="Times New Roman"/>
          <w:sz w:val="24"/>
          <w:szCs w:val="24"/>
        </w:rPr>
        <w:t>个人是绿色的眼睛，</w:t>
      </w:r>
      <w:r>
        <w:rPr>
          <w:rFonts w:ascii="Times New Roman" w:hAnsi="Times New Roman"/>
          <w:sz w:val="24"/>
          <w:szCs w:val="24"/>
        </w:rPr>
        <w:t>1</w:t>
      </w:r>
      <w:r>
        <w:rPr>
          <w:rFonts w:ascii="Times New Roman" w:hAnsi="Times New Roman"/>
          <w:sz w:val="24"/>
          <w:szCs w:val="24"/>
        </w:rPr>
        <w:t>个人是浅褐色的眼睛</w:t>
      </w:r>
      <w:r>
        <w:rPr>
          <w:rFonts w:ascii="Times New Roman" w:hAnsi="Times New Roman" w:hint="eastAsia"/>
          <w:sz w:val="24"/>
          <w:szCs w:val="24"/>
        </w:rPr>
        <w:t>”</w:t>
      </w:r>
      <w:r>
        <w:rPr>
          <w:rFonts w:ascii="Times New Roman" w:hAnsi="Times New Roman"/>
          <w:sz w:val="24"/>
          <w:szCs w:val="24"/>
        </w:rPr>
        <w:t>。</w:t>
      </w:r>
    </w:p>
    <w:p w14:paraId="4DC06444" w14:textId="77777777" w:rsidR="00B22F18" w:rsidRDefault="00FB16B1">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抑制屏蔽。直接删除数值或使用统一的</w:t>
      </w:r>
      <w:r>
        <w:rPr>
          <w:rFonts w:ascii="Times New Roman" w:hAnsi="Times New Roman" w:hint="eastAsia"/>
          <w:sz w:val="24"/>
          <w:szCs w:val="24"/>
        </w:rPr>
        <w:t>“</w:t>
      </w:r>
      <w:r>
        <w:rPr>
          <w:rFonts w:ascii="Times New Roman" w:hAnsi="Times New Roman"/>
          <w:sz w:val="24"/>
          <w:szCs w:val="24"/>
        </w:rPr>
        <w:t>*</w:t>
      </w:r>
      <w:r>
        <w:rPr>
          <w:rFonts w:ascii="Times New Roman" w:hAnsi="Times New Roman"/>
          <w:sz w:val="24"/>
          <w:szCs w:val="24"/>
        </w:rPr>
        <w:t>来表示</w:t>
      </w:r>
      <w:r>
        <w:rPr>
          <w:rFonts w:ascii="Times New Roman" w:hAnsi="Times New Roman" w:hint="eastAsia"/>
          <w:sz w:val="24"/>
          <w:szCs w:val="24"/>
        </w:rPr>
        <w:t>”</w:t>
      </w:r>
      <w:r>
        <w:rPr>
          <w:rFonts w:ascii="Times New Roman" w:hAnsi="Times New Roman"/>
          <w:sz w:val="24"/>
          <w:szCs w:val="24"/>
        </w:rPr>
        <w:t>。如所有的数值都使用</w:t>
      </w:r>
      <w:r>
        <w:rPr>
          <w:rFonts w:ascii="Times New Roman" w:hAnsi="Times New Roman"/>
          <w:sz w:val="24"/>
          <w:szCs w:val="24"/>
        </w:rPr>
        <w:t>“******”</w:t>
      </w:r>
      <w:r>
        <w:rPr>
          <w:rFonts w:ascii="Times New Roman" w:hAnsi="Times New Roman"/>
          <w:sz w:val="24"/>
          <w:szCs w:val="24"/>
        </w:rPr>
        <w:lastRenderedPageBreak/>
        <w:t>代替。</w:t>
      </w:r>
    </w:p>
    <w:p w14:paraId="68D35AA5" w14:textId="77777777" w:rsidR="00B22F18" w:rsidRDefault="00FB16B1">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顶层和底层编码。大于或小于一个特定值的处理成某个固定值。例如，年龄超过</w:t>
      </w:r>
      <w:r>
        <w:rPr>
          <w:rFonts w:ascii="Times New Roman" w:hAnsi="Times New Roman"/>
          <w:sz w:val="24"/>
          <w:szCs w:val="24"/>
        </w:rPr>
        <w:t>70</w:t>
      </w:r>
      <w:r>
        <w:rPr>
          <w:rFonts w:ascii="Times New Roman" w:hAnsi="Times New Roman"/>
          <w:sz w:val="24"/>
          <w:szCs w:val="24"/>
        </w:rPr>
        <w:t>岁的一律用</w:t>
      </w:r>
      <w:r>
        <w:rPr>
          <w:rFonts w:ascii="Times New Roman" w:hAnsi="Times New Roman" w:hint="eastAsia"/>
          <w:sz w:val="24"/>
          <w:szCs w:val="24"/>
        </w:rPr>
        <w:t>“</w:t>
      </w:r>
      <w:r>
        <w:rPr>
          <w:rFonts w:ascii="Times New Roman" w:hAnsi="Times New Roman"/>
          <w:sz w:val="24"/>
          <w:szCs w:val="24"/>
        </w:rPr>
        <w:t>大于</w:t>
      </w:r>
      <w:r>
        <w:rPr>
          <w:rFonts w:ascii="Times New Roman" w:hAnsi="Times New Roman"/>
          <w:sz w:val="24"/>
          <w:szCs w:val="24"/>
        </w:rPr>
        <w:t>70</w:t>
      </w:r>
      <w:r>
        <w:rPr>
          <w:rFonts w:ascii="Times New Roman" w:hAnsi="Times New Roman"/>
          <w:sz w:val="24"/>
          <w:szCs w:val="24"/>
        </w:rPr>
        <w:t>岁</w:t>
      </w:r>
      <w:r>
        <w:rPr>
          <w:rFonts w:ascii="Times New Roman" w:hAnsi="Times New Roman" w:hint="eastAsia"/>
          <w:sz w:val="24"/>
          <w:szCs w:val="24"/>
        </w:rPr>
        <w:t>”</w:t>
      </w:r>
      <w:r>
        <w:rPr>
          <w:rFonts w:ascii="Times New Roman" w:hAnsi="Times New Roman"/>
          <w:sz w:val="24"/>
          <w:szCs w:val="24"/>
        </w:rPr>
        <w:t>描述，以保障满足此条件的人数多于</w:t>
      </w:r>
      <w:r>
        <w:rPr>
          <w:rFonts w:ascii="Times New Roman" w:hAnsi="Times New Roman"/>
          <w:sz w:val="24"/>
          <w:szCs w:val="24"/>
        </w:rPr>
        <w:t>20000</w:t>
      </w:r>
      <w:r>
        <w:rPr>
          <w:rFonts w:ascii="Times New Roman" w:hAnsi="Times New Roman"/>
          <w:sz w:val="24"/>
          <w:szCs w:val="24"/>
        </w:rPr>
        <w:t>人。</w:t>
      </w:r>
    </w:p>
    <w:p w14:paraId="0F4952E5" w14:textId="77777777" w:rsidR="00B22F18" w:rsidRDefault="00FB16B1">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部分屏蔽。使用数值的高位部分代替原有数值，如百分制考试成绩全部使用去掉个位数、保留十位数的数值代替。</w:t>
      </w:r>
    </w:p>
    <w:p w14:paraId="0AFDE4B3" w14:textId="77777777" w:rsidR="00B22F18" w:rsidRDefault="00FB16B1">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记录交换。使用数据集中其他记录的相应数值代替本记录的数值。如设定规则，将记录集中的所有的身高数据取出并全部打乱位置后（其他属性数据位置不变）放回原数据集中。这种方法可以保持数据集的统计特性不变。</w:t>
      </w:r>
    </w:p>
    <w:p w14:paraId="493B61C5" w14:textId="77777777" w:rsidR="00B22F18" w:rsidRDefault="00FB16B1">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噪声添加。相对原始数据，产生微小的随机数，将其加到原始数值上并代替原始数值。如对于身高</w:t>
      </w:r>
      <w:r>
        <w:rPr>
          <w:rFonts w:ascii="Times New Roman" w:hAnsi="Times New Roman"/>
          <w:sz w:val="24"/>
          <w:szCs w:val="24"/>
        </w:rPr>
        <w:t>1.72m</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产生随机数值</w:t>
      </w:r>
      <w:r>
        <w:rPr>
          <w:rFonts w:ascii="Times New Roman" w:hAnsi="Times New Roman"/>
          <w:sz w:val="24"/>
          <w:szCs w:val="24"/>
        </w:rPr>
        <w:t>-0.11m</w:t>
      </w:r>
      <w:r>
        <w:rPr>
          <w:rFonts w:ascii="Times New Roman" w:hAnsi="Times New Roman"/>
          <w:sz w:val="24"/>
          <w:szCs w:val="24"/>
        </w:rPr>
        <w:t>，加到原始数值后将其变为</w:t>
      </w:r>
      <w:r>
        <w:rPr>
          <w:rFonts w:ascii="Times New Roman" w:hAnsi="Times New Roman"/>
          <w:sz w:val="24"/>
          <w:szCs w:val="24"/>
        </w:rPr>
        <w:t>1.61m</w:t>
      </w:r>
      <w:r>
        <w:rPr>
          <w:rFonts w:ascii="Times New Roman" w:hAnsi="Times New Roman"/>
          <w:sz w:val="24"/>
          <w:szCs w:val="24"/>
        </w:rPr>
        <w:t>。</w:t>
      </w:r>
    </w:p>
    <w:p w14:paraId="0622ABFF" w14:textId="77777777" w:rsidR="00B22F18" w:rsidRDefault="00FB16B1">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数据合成。采用重新产生的数据替代原始数据，数据产生方法可以采用确定性方法或随机性方法。如使用</w:t>
      </w:r>
      <w:r>
        <w:rPr>
          <w:rFonts w:ascii="Times New Roman" w:hAnsi="Times New Roman" w:hint="eastAsia"/>
          <w:sz w:val="24"/>
          <w:szCs w:val="24"/>
        </w:rPr>
        <w:t>“</w:t>
      </w:r>
      <w:r>
        <w:rPr>
          <w:rFonts w:ascii="Times New Roman" w:hAnsi="Times New Roman"/>
          <w:sz w:val="24"/>
          <w:szCs w:val="24"/>
        </w:rPr>
        <w:t>19</w:t>
      </w:r>
      <w:r>
        <w:rPr>
          <w:rFonts w:ascii="Times New Roman" w:hAnsi="Times New Roman" w:hint="eastAsia"/>
          <w:sz w:val="24"/>
          <w:szCs w:val="24"/>
        </w:rPr>
        <w:t>”</w:t>
      </w:r>
      <w:r>
        <w:rPr>
          <w:rFonts w:ascii="Times New Roman" w:hAnsi="Times New Roman"/>
          <w:sz w:val="24"/>
          <w:szCs w:val="24"/>
        </w:rPr>
        <w:t>岁年龄代替</w:t>
      </w:r>
      <w:r>
        <w:rPr>
          <w:rFonts w:ascii="Times New Roman" w:hAnsi="Times New Roman" w:hint="eastAsia"/>
          <w:sz w:val="24"/>
          <w:szCs w:val="24"/>
        </w:rPr>
        <w:t>“</w:t>
      </w:r>
      <w:r>
        <w:rPr>
          <w:rFonts w:ascii="Times New Roman" w:hAnsi="Times New Roman"/>
          <w:sz w:val="24"/>
          <w:szCs w:val="24"/>
        </w:rPr>
        <w:t>45</w:t>
      </w:r>
      <w:r>
        <w:rPr>
          <w:rFonts w:ascii="Times New Roman" w:hAnsi="Times New Roman" w:hint="eastAsia"/>
          <w:sz w:val="24"/>
          <w:szCs w:val="24"/>
        </w:rPr>
        <w:t>”</w:t>
      </w:r>
      <w:r>
        <w:rPr>
          <w:rFonts w:ascii="Times New Roman" w:hAnsi="Times New Roman"/>
          <w:sz w:val="24"/>
          <w:szCs w:val="24"/>
        </w:rPr>
        <w:t>岁年龄。</w:t>
      </w:r>
    </w:p>
    <w:p w14:paraId="7B2CF88D" w14:textId="77777777" w:rsidR="00B22F18" w:rsidRDefault="00FB16B1">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sz w:val="24"/>
          <w:szCs w:val="24"/>
        </w:rPr>
        <w:t>日期去标识化</w:t>
      </w:r>
      <w:r>
        <w:rPr>
          <w:rFonts w:ascii="Times New Roman" w:hAnsi="Times New Roman" w:hint="eastAsia"/>
          <w:sz w:val="24"/>
          <w:szCs w:val="24"/>
        </w:rPr>
        <w:t>，</w:t>
      </w:r>
      <w:r>
        <w:rPr>
          <w:rFonts w:ascii="Times New Roman" w:hAnsi="Times New Roman"/>
          <w:sz w:val="24"/>
          <w:szCs w:val="24"/>
        </w:rPr>
        <w:t>在数据集中，日期有多种存在形式，包括出生日期、开始日期、纪念日等。常见的对日期的去标识化，方法包括：</w:t>
      </w:r>
    </w:p>
    <w:p w14:paraId="07482BCB" w14:textId="77777777" w:rsidR="00B22F18" w:rsidRDefault="00FB16B1">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泛化编码。使用概括、抽象的日期来表示，如使用</w:t>
      </w:r>
      <w:r>
        <w:rPr>
          <w:rFonts w:ascii="Times New Roman" w:hAnsi="Times New Roman"/>
          <w:sz w:val="24"/>
          <w:szCs w:val="24"/>
        </w:rPr>
        <w:t>1880</w:t>
      </w:r>
      <w:r>
        <w:rPr>
          <w:rFonts w:ascii="Times New Roman" w:hAnsi="Times New Roman"/>
          <w:sz w:val="24"/>
          <w:szCs w:val="24"/>
        </w:rPr>
        <w:t>年代替</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1</w:t>
      </w:r>
      <w:r>
        <w:rPr>
          <w:rFonts w:ascii="Times New Roman" w:hAnsi="Times New Roman"/>
          <w:sz w:val="24"/>
          <w:szCs w:val="24"/>
        </w:rPr>
        <w:t>月</w:t>
      </w:r>
      <w:r>
        <w:rPr>
          <w:rFonts w:ascii="Times New Roman" w:hAnsi="Times New Roman"/>
          <w:sz w:val="24"/>
          <w:szCs w:val="24"/>
        </w:rPr>
        <w:t>1</w:t>
      </w:r>
      <w:r>
        <w:rPr>
          <w:rFonts w:ascii="Times New Roman" w:hAnsi="Times New Roman"/>
          <w:sz w:val="24"/>
          <w:szCs w:val="24"/>
        </w:rPr>
        <w:t>日。</w:t>
      </w:r>
    </w:p>
    <w:p w14:paraId="76C4B3E1" w14:textId="77777777" w:rsidR="00B22F18" w:rsidRDefault="00FB16B1">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抑制屏蔽。直接删除日期数据或使用统一的</w:t>
      </w:r>
      <w:r>
        <w:rPr>
          <w:rFonts w:ascii="Times New Roman" w:hAnsi="Times New Roman" w:hint="eastAsia"/>
          <w:sz w:val="24"/>
          <w:szCs w:val="24"/>
        </w:rPr>
        <w:t>“</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来表示。如所有的数值都使用</w:t>
      </w:r>
      <w:r>
        <w:rPr>
          <w:rFonts w:ascii="Times New Roman" w:hAnsi="Times New Roman" w:hint="eastAsia"/>
          <w:sz w:val="24"/>
          <w:szCs w:val="24"/>
        </w:rPr>
        <w:t>“</w:t>
      </w:r>
      <w:r>
        <w:rPr>
          <w:rFonts w:ascii="Times New Roman" w:hAnsi="Times New Roman"/>
          <w:sz w:val="24"/>
          <w:szCs w:val="24"/>
        </w:rPr>
        <w:t>某年某日</w:t>
      </w:r>
      <w:r>
        <w:rPr>
          <w:rFonts w:ascii="Times New Roman" w:hAnsi="Times New Roman" w:hint="eastAsia"/>
          <w:sz w:val="24"/>
          <w:szCs w:val="24"/>
        </w:rPr>
        <w:t>”</w:t>
      </w:r>
      <w:r>
        <w:rPr>
          <w:rFonts w:ascii="Times New Roman" w:hAnsi="Times New Roman"/>
          <w:sz w:val="24"/>
          <w:szCs w:val="24"/>
        </w:rPr>
        <w:t>代替。</w:t>
      </w:r>
    </w:p>
    <w:p w14:paraId="7335B439" w14:textId="77777777" w:rsidR="00B22F18" w:rsidRDefault="00FB16B1">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部分屏蔽。对日期中的一部分做屏蔽，如</w:t>
      </w:r>
      <w:r>
        <w:rPr>
          <w:rFonts w:ascii="Times New Roman" w:hAnsi="Times New Roman"/>
          <w:sz w:val="24"/>
          <w:szCs w:val="24"/>
        </w:rPr>
        <w:t>1880</w:t>
      </w:r>
      <w:r>
        <w:rPr>
          <w:rFonts w:ascii="Times New Roman" w:hAnsi="Times New Roman"/>
          <w:sz w:val="24"/>
          <w:szCs w:val="24"/>
        </w:rPr>
        <w:t>年某月</w:t>
      </w:r>
      <w:r>
        <w:rPr>
          <w:rFonts w:ascii="Times New Roman" w:hAnsi="Times New Roman"/>
          <w:sz w:val="24"/>
          <w:szCs w:val="24"/>
        </w:rPr>
        <w:t>1</w:t>
      </w:r>
      <w:r>
        <w:rPr>
          <w:rFonts w:ascii="Times New Roman" w:hAnsi="Times New Roman"/>
          <w:sz w:val="24"/>
          <w:szCs w:val="24"/>
        </w:rPr>
        <w:t>日代替</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1</w:t>
      </w:r>
      <w:r>
        <w:rPr>
          <w:rFonts w:ascii="Times New Roman" w:hAnsi="Times New Roman"/>
          <w:sz w:val="24"/>
          <w:szCs w:val="24"/>
        </w:rPr>
        <w:t>月</w:t>
      </w:r>
      <w:r>
        <w:rPr>
          <w:rFonts w:ascii="Times New Roman" w:hAnsi="Times New Roman"/>
          <w:sz w:val="24"/>
          <w:szCs w:val="24"/>
        </w:rPr>
        <w:t>1</w:t>
      </w:r>
      <w:r>
        <w:rPr>
          <w:rFonts w:ascii="Times New Roman" w:hAnsi="Times New Roman"/>
          <w:sz w:val="24"/>
          <w:szCs w:val="24"/>
        </w:rPr>
        <w:t>日。</w:t>
      </w:r>
    </w:p>
    <w:p w14:paraId="6E4FE7B7" w14:textId="77777777" w:rsidR="00B22F18" w:rsidRDefault="00FB16B1">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记录交换。使用数据集中其他记录的相应数值代替本记录的数值。如设定规则，将记录集中的所有的日期数据取出并全部打乱位置后（其他属性数据位置不变）放回到原数据集中。这种方法有利于保持数据集的统计特性。</w:t>
      </w:r>
    </w:p>
    <w:p w14:paraId="0A793ECF" w14:textId="77777777" w:rsidR="00B22F18" w:rsidRDefault="00FB16B1">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噪声添加。相对原始数据，产生微小的随机数，将其加到原始数值上并代替原始数值。如对于出生日期</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1</w:t>
      </w:r>
      <w:r>
        <w:rPr>
          <w:rFonts w:ascii="Times New Roman" w:hAnsi="Times New Roman"/>
          <w:sz w:val="24"/>
          <w:szCs w:val="24"/>
        </w:rPr>
        <w:t>月</w:t>
      </w:r>
      <w:r>
        <w:rPr>
          <w:rFonts w:ascii="Times New Roman" w:hAnsi="Times New Roman"/>
          <w:sz w:val="24"/>
          <w:szCs w:val="24"/>
        </w:rPr>
        <w:t>1</w:t>
      </w:r>
      <w:r>
        <w:rPr>
          <w:rFonts w:ascii="Times New Roman" w:hAnsi="Times New Roman"/>
          <w:sz w:val="24"/>
          <w:szCs w:val="24"/>
        </w:rPr>
        <w:t>日，产生随数值</w:t>
      </w:r>
      <w:r>
        <w:rPr>
          <w:rFonts w:ascii="Times New Roman" w:hAnsi="Times New Roman"/>
          <w:sz w:val="24"/>
          <w:szCs w:val="24"/>
        </w:rPr>
        <w:t>32</w:t>
      </w:r>
      <w:r>
        <w:rPr>
          <w:rFonts w:ascii="Times New Roman" w:hAnsi="Times New Roman"/>
          <w:sz w:val="24"/>
          <w:szCs w:val="24"/>
        </w:rPr>
        <w:t>天，加到原始数值后将其变为</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2</w:t>
      </w:r>
      <w:r>
        <w:rPr>
          <w:rFonts w:ascii="Times New Roman" w:hAnsi="Times New Roman"/>
          <w:sz w:val="24"/>
          <w:szCs w:val="24"/>
        </w:rPr>
        <w:t>月</w:t>
      </w:r>
      <w:r>
        <w:rPr>
          <w:rFonts w:ascii="Times New Roman" w:hAnsi="Times New Roman"/>
          <w:sz w:val="24"/>
          <w:szCs w:val="24"/>
        </w:rPr>
        <w:t>2</w:t>
      </w:r>
      <w:r>
        <w:rPr>
          <w:rFonts w:ascii="Times New Roman" w:hAnsi="Times New Roman"/>
          <w:sz w:val="24"/>
          <w:szCs w:val="24"/>
        </w:rPr>
        <w:t>日。</w:t>
      </w:r>
    </w:p>
    <w:p w14:paraId="686B5141" w14:textId="77777777" w:rsidR="00B22F18" w:rsidRDefault="00FB16B1">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数据合成。采用重新产生的数据替代原日期数据，如使用</w:t>
      </w:r>
      <w:bookmarkStart w:id="49" w:name="OLE_LINK2"/>
      <w:r>
        <w:rPr>
          <w:rFonts w:ascii="Times New Roman" w:hAnsi="Times New Roman" w:hint="eastAsia"/>
          <w:sz w:val="24"/>
          <w:szCs w:val="24"/>
        </w:rPr>
        <w:t>“</w:t>
      </w:r>
      <w:bookmarkEnd w:id="49"/>
      <w:r>
        <w:rPr>
          <w:rFonts w:ascii="Times New Roman" w:hAnsi="Times New Roman"/>
          <w:sz w:val="24"/>
          <w:szCs w:val="24"/>
        </w:rPr>
        <w:t>1972</w:t>
      </w:r>
      <w:r>
        <w:rPr>
          <w:rFonts w:ascii="Times New Roman" w:hAnsi="Times New Roman"/>
          <w:sz w:val="24"/>
          <w:szCs w:val="24"/>
        </w:rPr>
        <w:t>年</w:t>
      </w:r>
      <w:r>
        <w:rPr>
          <w:rFonts w:ascii="Times New Roman" w:hAnsi="Times New Roman"/>
          <w:sz w:val="24"/>
          <w:szCs w:val="24"/>
        </w:rPr>
        <w:t>8</w:t>
      </w:r>
      <w:r>
        <w:rPr>
          <w:rFonts w:ascii="Times New Roman" w:hAnsi="Times New Roman"/>
          <w:sz w:val="24"/>
          <w:szCs w:val="24"/>
        </w:rPr>
        <w:t>月</w:t>
      </w:r>
      <w:r>
        <w:rPr>
          <w:rFonts w:ascii="Times New Roman" w:hAnsi="Times New Roman"/>
          <w:sz w:val="24"/>
          <w:szCs w:val="24"/>
        </w:rPr>
        <w:t>12</w:t>
      </w:r>
      <w:r>
        <w:rPr>
          <w:rFonts w:ascii="Times New Roman" w:hAnsi="Times New Roman"/>
          <w:sz w:val="24"/>
          <w:szCs w:val="24"/>
        </w:rPr>
        <w:t>日</w:t>
      </w:r>
      <w:r>
        <w:rPr>
          <w:rFonts w:ascii="Times New Roman" w:hAnsi="Times New Roman" w:hint="eastAsia"/>
          <w:sz w:val="24"/>
          <w:szCs w:val="24"/>
        </w:rPr>
        <w:t>”</w:t>
      </w:r>
      <w:r>
        <w:rPr>
          <w:rFonts w:ascii="Times New Roman" w:hAnsi="Times New Roman"/>
          <w:sz w:val="24"/>
          <w:szCs w:val="24"/>
        </w:rPr>
        <w:t>代替</w:t>
      </w:r>
      <w:r>
        <w:rPr>
          <w:rFonts w:ascii="Times New Roman" w:hAnsi="Times New Roman" w:hint="eastAsia"/>
          <w:sz w:val="24"/>
          <w:szCs w:val="24"/>
        </w:rPr>
        <w:t>“</w:t>
      </w:r>
      <w:r>
        <w:rPr>
          <w:rFonts w:ascii="Times New Roman" w:hAnsi="Times New Roman"/>
          <w:sz w:val="24"/>
          <w:szCs w:val="24"/>
        </w:rPr>
        <w:t>1880</w:t>
      </w:r>
      <w:r>
        <w:rPr>
          <w:rFonts w:ascii="Times New Roman" w:hAnsi="Times New Roman"/>
          <w:sz w:val="24"/>
          <w:szCs w:val="24"/>
        </w:rPr>
        <w:t>年</w:t>
      </w:r>
      <w:r>
        <w:rPr>
          <w:rFonts w:ascii="Times New Roman" w:hAnsi="Times New Roman"/>
          <w:sz w:val="24"/>
          <w:szCs w:val="24"/>
        </w:rPr>
        <w:t>1</w:t>
      </w:r>
      <w:r>
        <w:rPr>
          <w:rFonts w:ascii="Times New Roman" w:hAnsi="Times New Roman"/>
          <w:sz w:val="24"/>
          <w:szCs w:val="24"/>
        </w:rPr>
        <w:t>月</w:t>
      </w:r>
      <w:r>
        <w:rPr>
          <w:rFonts w:ascii="Times New Roman" w:hAnsi="Times New Roman"/>
          <w:sz w:val="24"/>
          <w:szCs w:val="24"/>
        </w:rPr>
        <w:t>1</w:t>
      </w:r>
      <w:r>
        <w:rPr>
          <w:rFonts w:ascii="Times New Roman" w:hAnsi="Times New Roman"/>
          <w:sz w:val="24"/>
          <w:szCs w:val="24"/>
        </w:rPr>
        <w:t>日</w:t>
      </w:r>
      <w:r>
        <w:rPr>
          <w:rFonts w:ascii="Times New Roman" w:hAnsi="Times New Roman" w:hint="eastAsia"/>
          <w:sz w:val="24"/>
          <w:szCs w:val="24"/>
        </w:rPr>
        <w:t>”</w:t>
      </w:r>
      <w:r>
        <w:rPr>
          <w:rFonts w:ascii="Times New Roman" w:hAnsi="Times New Roman"/>
          <w:sz w:val="24"/>
          <w:szCs w:val="24"/>
        </w:rPr>
        <w:t>。</w:t>
      </w:r>
    </w:p>
    <w:p w14:paraId="78192472" w14:textId="77777777" w:rsidR="00B22F18" w:rsidRDefault="00B22F18">
      <w:pPr>
        <w:pStyle w:val="afffffa"/>
        <w:ind w:firstLine="420"/>
      </w:pPr>
    </w:p>
    <w:p w14:paraId="77981096" w14:textId="77777777" w:rsidR="00B22F18" w:rsidRDefault="00FB16B1">
      <w:pPr>
        <w:pStyle w:val="affd"/>
        <w:spacing w:before="120" w:after="120"/>
        <w:rPr>
          <w:rFonts w:ascii="Times New Roman" w:eastAsia="宋体"/>
          <w:b/>
          <w:bCs/>
          <w:sz w:val="28"/>
        </w:rPr>
      </w:pPr>
      <w:bookmarkStart w:id="50" w:name="_Toc80193000"/>
      <w:r>
        <w:rPr>
          <w:rFonts w:hint="eastAsia"/>
        </w:rPr>
        <w:t>数据</w:t>
      </w:r>
      <w:bookmarkEnd w:id="50"/>
      <w:r>
        <w:rPr>
          <w:rFonts w:hint="eastAsia"/>
        </w:rPr>
        <w:t>清洗</w:t>
      </w:r>
    </w:p>
    <w:p w14:paraId="1FC14F58" w14:textId="77777777" w:rsidR="00B22F18" w:rsidRDefault="00FB16B1">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lastRenderedPageBreak/>
        <w:t>（</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清洗规则</w:t>
      </w:r>
    </w:p>
    <w:p w14:paraId="560D9864" w14:textId="77777777" w:rsidR="00B22F18" w:rsidRDefault="00FB16B1">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非空检核：要求字段为非空的情况下，</w:t>
      </w:r>
      <w:r>
        <w:rPr>
          <w:rFonts w:ascii="Times New Roman" w:hAnsi="Times New Roman"/>
          <w:sz w:val="24"/>
          <w:szCs w:val="24"/>
        </w:rPr>
        <w:t xml:space="preserve"> </w:t>
      </w:r>
      <w:r>
        <w:rPr>
          <w:rFonts w:ascii="Times New Roman" w:hAnsi="Times New Roman"/>
          <w:sz w:val="24"/>
          <w:szCs w:val="24"/>
        </w:rPr>
        <w:t>需要对该字段数据进行检核。</w:t>
      </w:r>
    </w:p>
    <w:p w14:paraId="629C21B9" w14:textId="77777777" w:rsidR="00B22F18" w:rsidRDefault="00FB16B1">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主键重复：多个业务系统中同类数据经过清洗后，在统一保存时，为保证主键唯一性，需进行检核工作。</w:t>
      </w:r>
    </w:p>
    <w:p w14:paraId="1AC6978B" w14:textId="77777777" w:rsidR="00B22F18" w:rsidRDefault="00FB16B1">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非法代码、非法值清洗：非法代码问题包括非法代码、代码与数据标准不一致等，非法值问题包括取值错误、格式错误、多余字符、乱码等，需根据具体情况进行校核及修正。</w:t>
      </w:r>
    </w:p>
    <w:p w14:paraId="4FB06119" w14:textId="77777777" w:rsidR="00B22F18" w:rsidRDefault="00FB16B1">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数据格式检核：通过检查表中属性值的格式是否正确来衡量其准确性，如时间格式、币种格式、多余字符、乱码。</w:t>
      </w:r>
    </w:p>
    <w:p w14:paraId="3C89DF5D" w14:textId="77777777" w:rsidR="00B22F18" w:rsidRDefault="00FB16B1">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记录数检核：指各个系统相关数据之间的数据总数检核或者数据表中每日数据量的波动检核。</w:t>
      </w:r>
    </w:p>
    <w:p w14:paraId="104AC01D" w14:textId="77777777" w:rsidR="00B22F18" w:rsidRDefault="00FB16B1">
      <w:pPr>
        <w:pStyle w:val="affffffffffff1"/>
        <w:numPr>
          <w:ilvl w:val="0"/>
          <w:numId w:val="36"/>
        </w:numPr>
        <w:spacing w:line="360" w:lineRule="auto"/>
        <w:ind w:firstLineChars="0"/>
        <w:rPr>
          <w:rFonts w:ascii="Times New Roman" w:hAnsi="Times New Roman"/>
          <w:sz w:val="24"/>
          <w:szCs w:val="24"/>
        </w:rPr>
      </w:pPr>
      <w:r>
        <w:rPr>
          <w:rFonts w:ascii="Times New Roman" w:hAnsi="Times New Roman"/>
          <w:sz w:val="24"/>
          <w:szCs w:val="24"/>
        </w:rPr>
        <w:t>业务约束核验，在实施处理数据过程中，与医院相关人员共同确定。从业务的正确性、一致性、有效性等角度，考虑数据的核验规则，如：建档日期、入院日期、民族信息等的有效性核验。</w:t>
      </w:r>
    </w:p>
    <w:p w14:paraId="1EB8DD66" w14:textId="77777777" w:rsidR="00B22F18" w:rsidRDefault="00FB16B1">
      <w:pPr>
        <w:pStyle w:val="affffffffffff1"/>
        <w:spacing w:line="360" w:lineRule="auto"/>
        <w:ind w:firstLineChars="0" w:firstLine="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文本脏数据处理：</w:t>
      </w:r>
    </w:p>
    <w:p w14:paraId="351242C2" w14:textId="77777777" w:rsidR="00B22F18" w:rsidRDefault="00FB16B1">
      <w:pPr>
        <w:spacing w:line="360" w:lineRule="auto"/>
        <w:ind w:leftChars="29" w:left="61" w:firstLineChars="200" w:firstLine="480"/>
        <w:rPr>
          <w:rFonts w:ascii="Times New Roman" w:hAnsi="Times New Roman"/>
          <w:sz w:val="24"/>
          <w:szCs w:val="24"/>
        </w:rPr>
      </w:pPr>
      <w:r>
        <w:rPr>
          <w:rFonts w:ascii="Times New Roman" w:hAnsi="Times New Roman"/>
          <w:sz w:val="24"/>
          <w:szCs w:val="24"/>
        </w:rPr>
        <w:t>对于常见的空缺值、离群值和不一致等脏数据，</w:t>
      </w:r>
      <w:r>
        <w:rPr>
          <w:rFonts w:ascii="Times New Roman" w:hAnsi="Times New Roman"/>
          <w:sz w:val="24"/>
          <w:szCs w:val="24"/>
        </w:rPr>
        <w:t xml:space="preserve"> </w:t>
      </w:r>
      <w:r>
        <w:rPr>
          <w:rFonts w:ascii="Times New Roman" w:hAnsi="Times New Roman"/>
          <w:sz w:val="24"/>
          <w:szCs w:val="24"/>
        </w:rPr>
        <w:t>采用人工检测、统计学方法、聚类、分类、基于距离、关联规则等方法来实现数据清洗。根据缺陷类型分类，可以将脏数据分为缺失值数据、错误数据和错误关联数据这三种典型问题数据，分别进行数据清洗。</w:t>
      </w:r>
    </w:p>
    <w:bookmarkEnd w:id="21"/>
    <w:p w14:paraId="1897E8DE" w14:textId="77777777" w:rsidR="00B22F18" w:rsidRDefault="00B22F18">
      <w:pPr>
        <w:spacing w:line="360" w:lineRule="auto"/>
        <w:ind w:leftChars="29" w:left="61" w:firstLineChars="200" w:firstLine="480"/>
        <w:rPr>
          <w:rFonts w:ascii="Times New Roman" w:hAnsi="Times New Roman"/>
          <w:sz w:val="24"/>
          <w:szCs w:val="24"/>
        </w:rPr>
      </w:pPr>
    </w:p>
    <w:sectPr w:rsidR="00B22F18">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E5E5" w14:textId="77777777" w:rsidR="002057D8" w:rsidRDefault="002057D8">
      <w:pPr>
        <w:spacing w:line="240" w:lineRule="auto"/>
      </w:pPr>
      <w:r>
        <w:separator/>
      </w:r>
    </w:p>
  </w:endnote>
  <w:endnote w:type="continuationSeparator" w:id="0">
    <w:p w14:paraId="26A3F52E" w14:textId="77777777" w:rsidR="002057D8" w:rsidRDefault="00205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63A4" w14:textId="77777777" w:rsidR="00B22F18" w:rsidRDefault="00FB16B1">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4F46E" w14:textId="77777777" w:rsidR="00B22F18" w:rsidRDefault="00B22F18">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2FBC" w14:textId="73E073F8" w:rsidR="00B22F18" w:rsidRDefault="00FB16B1">
    <w:pPr>
      <w:pStyle w:val="afffff7"/>
    </w:pPr>
    <w:r>
      <w:fldChar w:fldCharType="begin"/>
    </w:r>
    <w:r>
      <w:instrText>PAGE   \* MERGEFORMAT</w:instrText>
    </w:r>
    <w:r>
      <w:fldChar w:fldCharType="separate"/>
    </w:r>
    <w:r w:rsidR="00FB2B3C" w:rsidRPr="00FB2B3C">
      <w:rPr>
        <w:noProof/>
        <w:lang w:val="zh-CN"/>
      </w:rPr>
      <w:t>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E2008" w14:textId="77777777" w:rsidR="002057D8" w:rsidRDefault="002057D8">
      <w:pPr>
        <w:spacing w:line="240" w:lineRule="auto"/>
      </w:pPr>
      <w:r>
        <w:separator/>
      </w:r>
    </w:p>
  </w:footnote>
  <w:footnote w:type="continuationSeparator" w:id="0">
    <w:p w14:paraId="171BF43F" w14:textId="77777777" w:rsidR="002057D8" w:rsidRDefault="002057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80FE" w14:textId="77777777" w:rsidR="00B22F18" w:rsidRDefault="00B22F18">
    <w:pPr>
      <w:pStyle w:val="a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D096" w14:textId="77777777" w:rsidR="00B22F18" w:rsidRDefault="002057D8">
    <w:pPr>
      <w:pStyle w:val="affff2"/>
      <w:wordWrap w:val="0"/>
      <w:jc w:val="right"/>
      <w:rPr>
        <w:rFonts w:ascii="黑体" w:eastAsia="黑体" w:hAnsi="黑体"/>
      </w:rPr>
    </w:pPr>
    <w:r>
      <w:pict w14:anchorId="5DFDD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27" o:spid="_x0000_s2051" type="#_x0000_t136" style="position:absolute;left:0;text-align:left;margin-left:0;margin-top:0;width:491.9pt;height:189.5pt;rotation:315;z-index:-251655168;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FB16B1">
      <w:rPr>
        <w:rFonts w:ascii="黑体" w:eastAsia="黑体" w:hAnsi="黑体"/>
      </w:rPr>
      <w:t>Q/LB.</w:t>
    </w:r>
    <w:r w:rsidR="00FB16B1">
      <w:rPr>
        <w:rFonts w:ascii="黑体" w:eastAsia="黑体" w:hAnsi="黑体" w:hint="eastAsia"/>
      </w:rPr>
      <w:t>□</w:t>
    </w:r>
    <w:r w:rsidR="00FB16B1">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D9AB" w14:textId="77777777" w:rsidR="00B22F18" w:rsidRDefault="002057D8">
    <w:pPr>
      <w:pStyle w:val="affff2"/>
      <w:jc w:val="both"/>
      <w:rPr>
        <w:sz w:val="2"/>
        <w:szCs w:val="2"/>
      </w:rPr>
    </w:pPr>
    <w:r>
      <w:rPr>
        <w:sz w:val="2"/>
      </w:rPr>
      <w:pict w14:anchorId="6D219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01" o:spid="_x0000_s2050" type="#_x0000_t136" style="position:absolute;left:0;text-align:left;margin-left:0;margin-top:0;width:491.9pt;height:189.5pt;rotation:315;z-index:-251654144;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AE46" w14:textId="77777777" w:rsidR="00B22F18" w:rsidRDefault="00FB16B1">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T/CSBME 050—2022</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9CE1" w14:textId="09186DA2" w:rsidR="00B22F18" w:rsidRDefault="002057D8">
    <w:pPr>
      <w:pStyle w:val="affffff"/>
    </w:pPr>
    <w:r>
      <w:pict w14:anchorId="3BF0A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35" o:spid="_x0000_s2049" type="#_x0000_t136" style="position:absolute;left:0;text-align:left;margin-left:0;margin-top:0;width:491.9pt;height:189.5pt;rotation:315;z-index:-251653120;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FB16B1">
      <w:fldChar w:fldCharType="begin"/>
    </w:r>
    <w:r w:rsidR="00FB16B1">
      <w:instrText xml:space="preserve"> STYLEREF  标准文件_文件编号  \* MERGEFORMAT </w:instrText>
    </w:r>
    <w:r w:rsidR="00FB16B1">
      <w:fldChar w:fldCharType="separate"/>
    </w:r>
    <w:r w:rsidR="00FB2B3C">
      <w:rPr>
        <w:noProof/>
      </w:rPr>
      <w:t>T/CSBME 050</w:t>
    </w:r>
    <w:r w:rsidR="00FB2B3C">
      <w:rPr>
        <w:noProof/>
      </w:rPr>
      <w:t>—</w:t>
    </w:r>
    <w:r w:rsidR="00FB2B3C">
      <w:rPr>
        <w:noProof/>
      </w:rPr>
      <w:t>2022</w:t>
    </w:r>
    <w:r w:rsidR="00FB16B1">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DBE628E"/>
    <w:multiLevelType w:val="multilevel"/>
    <w:tmpl w:val="3DBE628E"/>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0AE57CE"/>
    <w:multiLevelType w:val="multilevel"/>
    <w:tmpl w:val="50AE57CE"/>
    <w:lvl w:ilvl="0">
      <w:start w:val="1"/>
      <w:numFmt w:val="lowerLetter"/>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89A254A"/>
    <w:multiLevelType w:val="multilevel"/>
    <w:tmpl w:val="689A254A"/>
    <w:lvl w:ilvl="0">
      <w:start w:val="1"/>
      <w:numFmt w:val="lowerLetter"/>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7" w15:restartNumberingAfterBreak="0">
    <w:nsid w:val="694A7BEB"/>
    <w:multiLevelType w:val="multilevel"/>
    <w:tmpl w:val="694A7BEB"/>
    <w:lvl w:ilvl="0">
      <w:start w:val="1"/>
      <w:numFmt w:val="lowerLetter"/>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8"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7BD2797B"/>
    <w:multiLevelType w:val="multilevel"/>
    <w:tmpl w:val="7BD2797B"/>
    <w:lvl w:ilvl="0">
      <w:start w:val="1"/>
      <w:numFmt w:val="lowerLetter"/>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 w:numId="2">
    <w:abstractNumId w:val="31"/>
  </w:num>
  <w:num w:numId="3">
    <w:abstractNumId w:val="5"/>
  </w:num>
  <w:num w:numId="4">
    <w:abstractNumId w:val="25"/>
  </w:num>
  <w:num w:numId="5">
    <w:abstractNumId w:val="20"/>
  </w:num>
  <w:num w:numId="6">
    <w:abstractNumId w:val="14"/>
  </w:num>
  <w:num w:numId="7">
    <w:abstractNumId w:val="8"/>
  </w:num>
  <w:num w:numId="8">
    <w:abstractNumId w:val="3"/>
  </w:num>
  <w:num w:numId="9">
    <w:abstractNumId w:val="9"/>
  </w:num>
  <w:num w:numId="10">
    <w:abstractNumId w:val="18"/>
  </w:num>
  <w:num w:numId="11">
    <w:abstractNumId w:val="29"/>
  </w:num>
  <w:num w:numId="12">
    <w:abstractNumId w:val="11"/>
  </w:num>
  <w:num w:numId="13">
    <w:abstractNumId w:val="13"/>
  </w:num>
  <w:num w:numId="14">
    <w:abstractNumId w:val="7"/>
  </w:num>
  <w:num w:numId="15">
    <w:abstractNumId w:val="21"/>
  </w:num>
  <w:num w:numId="16">
    <w:abstractNumId w:val="23"/>
  </w:num>
  <w:num w:numId="17">
    <w:abstractNumId w:val="19"/>
  </w:num>
  <w:num w:numId="18">
    <w:abstractNumId w:val="33"/>
  </w:num>
  <w:num w:numId="19">
    <w:abstractNumId w:val="16"/>
  </w:num>
  <w:num w:numId="20">
    <w:abstractNumId w:val="1"/>
  </w:num>
  <w:num w:numId="21">
    <w:abstractNumId w:val="10"/>
  </w:num>
  <w:num w:numId="22">
    <w:abstractNumId w:val="34"/>
  </w:num>
  <w:num w:numId="23">
    <w:abstractNumId w:val="22"/>
  </w:num>
  <w:num w:numId="24">
    <w:abstractNumId w:val="6"/>
  </w:num>
  <w:num w:numId="25">
    <w:abstractNumId w:val="30"/>
  </w:num>
  <w:num w:numId="26">
    <w:abstractNumId w:val="32"/>
  </w:num>
  <w:num w:numId="27">
    <w:abstractNumId w:val="2"/>
  </w:num>
  <w:num w:numId="28">
    <w:abstractNumId w:val="4"/>
  </w:num>
  <w:num w:numId="29">
    <w:abstractNumId w:val="15"/>
  </w:num>
  <w:num w:numId="30">
    <w:abstractNumId w:val="28"/>
  </w:num>
  <w:num w:numId="31">
    <w:abstractNumId w:val="24"/>
  </w:num>
  <w:num w:numId="32">
    <w:abstractNumId w:val="17"/>
  </w:num>
  <w:num w:numId="33">
    <w:abstractNumId w:val="26"/>
  </w:num>
  <w:num w:numId="34">
    <w:abstractNumId w:val="27"/>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M2E4NzExZjZhZTQwZDYyZmZiNzcxNTBjZTY4NGY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33F"/>
    <w:rsid w:val="000331D3"/>
    <w:rsid w:val="000346A5"/>
    <w:rsid w:val="000359C3"/>
    <w:rsid w:val="00035A7D"/>
    <w:rsid w:val="000365ED"/>
    <w:rsid w:val="0004249A"/>
    <w:rsid w:val="00043282"/>
    <w:rsid w:val="00044286"/>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1919"/>
    <w:rsid w:val="00082317"/>
    <w:rsid w:val="00082A3B"/>
    <w:rsid w:val="00083D2C"/>
    <w:rsid w:val="00086AA1"/>
    <w:rsid w:val="00087098"/>
    <w:rsid w:val="00087A77"/>
    <w:rsid w:val="00090CA6"/>
    <w:rsid w:val="00092B8A"/>
    <w:rsid w:val="00092FB0"/>
    <w:rsid w:val="000934C5"/>
    <w:rsid w:val="00093D25"/>
    <w:rsid w:val="00093DAB"/>
    <w:rsid w:val="00094D73"/>
    <w:rsid w:val="00094F89"/>
    <w:rsid w:val="00096D63"/>
    <w:rsid w:val="000A0B60"/>
    <w:rsid w:val="000A0EB8"/>
    <w:rsid w:val="000A19FC"/>
    <w:rsid w:val="000A296B"/>
    <w:rsid w:val="000A7311"/>
    <w:rsid w:val="000B060F"/>
    <w:rsid w:val="000B1592"/>
    <w:rsid w:val="000B1FF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689C"/>
    <w:rsid w:val="000D753B"/>
    <w:rsid w:val="000E4C9E"/>
    <w:rsid w:val="000E6FD7"/>
    <w:rsid w:val="000F06E1"/>
    <w:rsid w:val="000F0E3C"/>
    <w:rsid w:val="000F0F0D"/>
    <w:rsid w:val="000F19D5"/>
    <w:rsid w:val="000F4050"/>
    <w:rsid w:val="000F4AEA"/>
    <w:rsid w:val="000F67E9"/>
    <w:rsid w:val="00104926"/>
    <w:rsid w:val="0010642B"/>
    <w:rsid w:val="00113B1E"/>
    <w:rsid w:val="0011711C"/>
    <w:rsid w:val="001231A6"/>
    <w:rsid w:val="00124E4F"/>
    <w:rsid w:val="00125612"/>
    <w:rsid w:val="001260B7"/>
    <w:rsid w:val="001265CB"/>
    <w:rsid w:val="001301D1"/>
    <w:rsid w:val="00131BAC"/>
    <w:rsid w:val="001321C6"/>
    <w:rsid w:val="001325C4"/>
    <w:rsid w:val="00132F27"/>
    <w:rsid w:val="00133010"/>
    <w:rsid w:val="001338EE"/>
    <w:rsid w:val="00133AAE"/>
    <w:rsid w:val="001343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D48"/>
    <w:rsid w:val="00176DFD"/>
    <w:rsid w:val="001852C9"/>
    <w:rsid w:val="00187A0B"/>
    <w:rsid w:val="00190087"/>
    <w:rsid w:val="001913C4"/>
    <w:rsid w:val="0019348F"/>
    <w:rsid w:val="00193A07"/>
    <w:rsid w:val="00194C95"/>
    <w:rsid w:val="00195C34"/>
    <w:rsid w:val="00196EF5"/>
    <w:rsid w:val="001A173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08D"/>
    <w:rsid w:val="001D411C"/>
    <w:rsid w:val="001D4F47"/>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7D8"/>
    <w:rsid w:val="00205F2C"/>
    <w:rsid w:val="00210B15"/>
    <w:rsid w:val="002142EA"/>
    <w:rsid w:val="00215ADD"/>
    <w:rsid w:val="002204BB"/>
    <w:rsid w:val="00221B79"/>
    <w:rsid w:val="00221C6B"/>
    <w:rsid w:val="0022424C"/>
    <w:rsid w:val="002253A1"/>
    <w:rsid w:val="00225B67"/>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052C"/>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939"/>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56D3"/>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E63"/>
    <w:rsid w:val="00302F5F"/>
    <w:rsid w:val="0030441D"/>
    <w:rsid w:val="00306063"/>
    <w:rsid w:val="00311A0C"/>
    <w:rsid w:val="00312D7F"/>
    <w:rsid w:val="00313B85"/>
    <w:rsid w:val="00317346"/>
    <w:rsid w:val="00317988"/>
    <w:rsid w:val="003221B4"/>
    <w:rsid w:val="0032258D"/>
    <w:rsid w:val="00322E62"/>
    <w:rsid w:val="00324D13"/>
    <w:rsid w:val="00324EDD"/>
    <w:rsid w:val="00331CF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D92"/>
    <w:rsid w:val="003974EB"/>
    <w:rsid w:val="00397CC5"/>
    <w:rsid w:val="003A1582"/>
    <w:rsid w:val="003A3D9C"/>
    <w:rsid w:val="003A4077"/>
    <w:rsid w:val="003A4AA7"/>
    <w:rsid w:val="003A5044"/>
    <w:rsid w:val="003B09AD"/>
    <w:rsid w:val="003B1F18"/>
    <w:rsid w:val="003B5BF0"/>
    <w:rsid w:val="003B60BF"/>
    <w:rsid w:val="003B6BE3"/>
    <w:rsid w:val="003B7DF6"/>
    <w:rsid w:val="003C010C"/>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3C97"/>
    <w:rsid w:val="003E49F6"/>
    <w:rsid w:val="003E660F"/>
    <w:rsid w:val="003F0841"/>
    <w:rsid w:val="003F23D3"/>
    <w:rsid w:val="003F3F08"/>
    <w:rsid w:val="003F49F1"/>
    <w:rsid w:val="003F6272"/>
    <w:rsid w:val="00400E72"/>
    <w:rsid w:val="00401400"/>
    <w:rsid w:val="00404869"/>
    <w:rsid w:val="00405884"/>
    <w:rsid w:val="00407D39"/>
    <w:rsid w:val="00414128"/>
    <w:rsid w:val="0041477A"/>
    <w:rsid w:val="004167A3"/>
    <w:rsid w:val="00426584"/>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13E"/>
    <w:rsid w:val="004C7556"/>
    <w:rsid w:val="004C7E8B"/>
    <w:rsid w:val="004C7E9D"/>
    <w:rsid w:val="004C7F67"/>
    <w:rsid w:val="004D076D"/>
    <w:rsid w:val="004D0EF1"/>
    <w:rsid w:val="004D2253"/>
    <w:rsid w:val="004D4406"/>
    <w:rsid w:val="004D5554"/>
    <w:rsid w:val="004D7C42"/>
    <w:rsid w:val="004E0465"/>
    <w:rsid w:val="004E127B"/>
    <w:rsid w:val="004E1C0A"/>
    <w:rsid w:val="004E30C5"/>
    <w:rsid w:val="004E4AA5"/>
    <w:rsid w:val="004E4AEE"/>
    <w:rsid w:val="004E59E3"/>
    <w:rsid w:val="004E67C0"/>
    <w:rsid w:val="004F391A"/>
    <w:rsid w:val="004F3CFB"/>
    <w:rsid w:val="004F3E81"/>
    <w:rsid w:val="004F587B"/>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5E23"/>
    <w:rsid w:val="00516088"/>
    <w:rsid w:val="00516B0B"/>
    <w:rsid w:val="005220EC"/>
    <w:rsid w:val="00523F95"/>
    <w:rsid w:val="00524D65"/>
    <w:rsid w:val="005259FB"/>
    <w:rsid w:val="00525B16"/>
    <w:rsid w:val="005273F5"/>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11C"/>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70E"/>
    <w:rsid w:val="00633C17"/>
    <w:rsid w:val="00634D9E"/>
    <w:rsid w:val="00636E3E"/>
    <w:rsid w:val="006379F7"/>
    <w:rsid w:val="00637E4D"/>
    <w:rsid w:val="00640620"/>
    <w:rsid w:val="00641A1F"/>
    <w:rsid w:val="0064437A"/>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66AD4"/>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7002C5"/>
    <w:rsid w:val="00704387"/>
    <w:rsid w:val="00705F54"/>
    <w:rsid w:val="00707669"/>
    <w:rsid w:val="007118D5"/>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0092"/>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569E"/>
    <w:rsid w:val="007D6518"/>
    <w:rsid w:val="007D69C6"/>
    <w:rsid w:val="007D76BD"/>
    <w:rsid w:val="007E0BF1"/>
    <w:rsid w:val="007E621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25F6"/>
    <w:rsid w:val="008331AB"/>
    <w:rsid w:val="0083348C"/>
    <w:rsid w:val="008373D3"/>
    <w:rsid w:val="00840617"/>
    <w:rsid w:val="00840F84"/>
    <w:rsid w:val="00842A47"/>
    <w:rsid w:val="00843C13"/>
    <w:rsid w:val="008454F8"/>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3223"/>
    <w:rsid w:val="00883F93"/>
    <w:rsid w:val="00884DB3"/>
    <w:rsid w:val="00885A9D"/>
    <w:rsid w:val="008864F6"/>
    <w:rsid w:val="0089049D"/>
    <w:rsid w:val="008928C9"/>
    <w:rsid w:val="008930CB"/>
    <w:rsid w:val="008938DC"/>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6324"/>
    <w:rsid w:val="008B7E05"/>
    <w:rsid w:val="008C0775"/>
    <w:rsid w:val="008C1797"/>
    <w:rsid w:val="008C219C"/>
    <w:rsid w:val="008C475E"/>
    <w:rsid w:val="008C4D02"/>
    <w:rsid w:val="008C619A"/>
    <w:rsid w:val="008D0CE8"/>
    <w:rsid w:val="008D2B7D"/>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45AE"/>
    <w:rsid w:val="009245F5"/>
    <w:rsid w:val="009249EC"/>
    <w:rsid w:val="009273B3"/>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32"/>
    <w:rsid w:val="009B6029"/>
    <w:rsid w:val="009B6971"/>
    <w:rsid w:val="009B6F63"/>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83B"/>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0DC8"/>
    <w:rsid w:val="00A41C79"/>
    <w:rsid w:val="00A41CB5"/>
    <w:rsid w:val="00A42CDF"/>
    <w:rsid w:val="00A4452E"/>
    <w:rsid w:val="00A4472C"/>
    <w:rsid w:val="00A44E69"/>
    <w:rsid w:val="00A4661E"/>
    <w:rsid w:val="00A558CC"/>
    <w:rsid w:val="00A55BD6"/>
    <w:rsid w:val="00A55D50"/>
    <w:rsid w:val="00A57142"/>
    <w:rsid w:val="00A648CD"/>
    <w:rsid w:val="00A6537A"/>
    <w:rsid w:val="00A67866"/>
    <w:rsid w:val="00A70B07"/>
    <w:rsid w:val="00A723F8"/>
    <w:rsid w:val="00A730C4"/>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BE5"/>
    <w:rsid w:val="00AD1C05"/>
    <w:rsid w:val="00AD4126"/>
    <w:rsid w:val="00AD421C"/>
    <w:rsid w:val="00AD44FA"/>
    <w:rsid w:val="00AD6F9C"/>
    <w:rsid w:val="00AE070A"/>
    <w:rsid w:val="00AE101C"/>
    <w:rsid w:val="00AE2A69"/>
    <w:rsid w:val="00AE37E5"/>
    <w:rsid w:val="00AE50D3"/>
    <w:rsid w:val="00AE5EB4"/>
    <w:rsid w:val="00AF0C18"/>
    <w:rsid w:val="00AF47C5"/>
    <w:rsid w:val="00AF5398"/>
    <w:rsid w:val="00B049AF"/>
    <w:rsid w:val="00B07242"/>
    <w:rsid w:val="00B10534"/>
    <w:rsid w:val="00B113DB"/>
    <w:rsid w:val="00B11D8A"/>
    <w:rsid w:val="00B12981"/>
    <w:rsid w:val="00B147DD"/>
    <w:rsid w:val="00B156FD"/>
    <w:rsid w:val="00B21F61"/>
    <w:rsid w:val="00B22F18"/>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15"/>
    <w:rsid w:val="00B52120"/>
    <w:rsid w:val="00B54ABC"/>
    <w:rsid w:val="00B56FBE"/>
    <w:rsid w:val="00B57CBD"/>
    <w:rsid w:val="00B60ACF"/>
    <w:rsid w:val="00B62B58"/>
    <w:rsid w:val="00B65149"/>
    <w:rsid w:val="00B66567"/>
    <w:rsid w:val="00B66F52"/>
    <w:rsid w:val="00B66FE5"/>
    <w:rsid w:val="00B72880"/>
    <w:rsid w:val="00B758BF"/>
    <w:rsid w:val="00B759A9"/>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1540"/>
    <w:rsid w:val="00C21906"/>
    <w:rsid w:val="00C21BFA"/>
    <w:rsid w:val="00C24C8D"/>
    <w:rsid w:val="00C25FE2"/>
    <w:rsid w:val="00C26B53"/>
    <w:rsid w:val="00C279B2"/>
    <w:rsid w:val="00C311F8"/>
    <w:rsid w:val="00C33E50"/>
    <w:rsid w:val="00C34C20"/>
    <w:rsid w:val="00C35A3E"/>
    <w:rsid w:val="00C42130"/>
    <w:rsid w:val="00C423A4"/>
    <w:rsid w:val="00C423E3"/>
    <w:rsid w:val="00C4379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73E32"/>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39FF"/>
    <w:rsid w:val="00CC3C2F"/>
    <w:rsid w:val="00CC4AC8"/>
    <w:rsid w:val="00CC5233"/>
    <w:rsid w:val="00CC5DE6"/>
    <w:rsid w:val="00CC6E4E"/>
    <w:rsid w:val="00CC6FE8"/>
    <w:rsid w:val="00CC7202"/>
    <w:rsid w:val="00CD0097"/>
    <w:rsid w:val="00CD0803"/>
    <w:rsid w:val="00CD2808"/>
    <w:rsid w:val="00CD28BF"/>
    <w:rsid w:val="00CD4092"/>
    <w:rsid w:val="00CD4A20"/>
    <w:rsid w:val="00CD50A1"/>
    <w:rsid w:val="00CD519E"/>
    <w:rsid w:val="00CD6C9C"/>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3F69"/>
    <w:rsid w:val="00D25E37"/>
    <w:rsid w:val="00D2661A"/>
    <w:rsid w:val="00D27582"/>
    <w:rsid w:val="00D27EC4"/>
    <w:rsid w:val="00D31A20"/>
    <w:rsid w:val="00D31A85"/>
    <w:rsid w:val="00D32719"/>
    <w:rsid w:val="00D33333"/>
    <w:rsid w:val="00D352A2"/>
    <w:rsid w:val="00D40AD9"/>
    <w:rsid w:val="00D4162B"/>
    <w:rsid w:val="00D4514F"/>
    <w:rsid w:val="00D451E2"/>
    <w:rsid w:val="00D45E89"/>
    <w:rsid w:val="00D45E8D"/>
    <w:rsid w:val="00D4603E"/>
    <w:rsid w:val="00D466AE"/>
    <w:rsid w:val="00D4734F"/>
    <w:rsid w:val="00D47FC8"/>
    <w:rsid w:val="00D51BF3"/>
    <w:rsid w:val="00D6032A"/>
    <w:rsid w:val="00D66272"/>
    <w:rsid w:val="00D66846"/>
    <w:rsid w:val="00D675FB"/>
    <w:rsid w:val="00D71F25"/>
    <w:rsid w:val="00D72A9C"/>
    <w:rsid w:val="00D747AF"/>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5F9"/>
    <w:rsid w:val="00E15CCD"/>
    <w:rsid w:val="00E202EF"/>
    <w:rsid w:val="00E210B5"/>
    <w:rsid w:val="00E2552F"/>
    <w:rsid w:val="00E30B08"/>
    <w:rsid w:val="00E3137A"/>
    <w:rsid w:val="00E32CCF"/>
    <w:rsid w:val="00E34A98"/>
    <w:rsid w:val="00E35D1E"/>
    <w:rsid w:val="00E364F9"/>
    <w:rsid w:val="00E365FA"/>
    <w:rsid w:val="00E36789"/>
    <w:rsid w:val="00E44A83"/>
    <w:rsid w:val="00E45276"/>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74DB"/>
    <w:rsid w:val="00EC5359"/>
    <w:rsid w:val="00EC562A"/>
    <w:rsid w:val="00EC6760"/>
    <w:rsid w:val="00ED067A"/>
    <w:rsid w:val="00ED2B50"/>
    <w:rsid w:val="00EE0350"/>
    <w:rsid w:val="00EE0719"/>
    <w:rsid w:val="00EE0E80"/>
    <w:rsid w:val="00EE0F54"/>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18B"/>
    <w:rsid w:val="00F65893"/>
    <w:rsid w:val="00F66A4A"/>
    <w:rsid w:val="00F66AC2"/>
    <w:rsid w:val="00F71739"/>
    <w:rsid w:val="00F71E22"/>
    <w:rsid w:val="00F72142"/>
    <w:rsid w:val="00F72AE7"/>
    <w:rsid w:val="00F833BA"/>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3B8D"/>
    <w:rsid w:val="00FA662D"/>
    <w:rsid w:val="00FA73B1"/>
    <w:rsid w:val="00FB0CB9"/>
    <w:rsid w:val="00FB16B1"/>
    <w:rsid w:val="00FB1DC4"/>
    <w:rsid w:val="00FB231D"/>
    <w:rsid w:val="00FB2B3C"/>
    <w:rsid w:val="00FB45F1"/>
    <w:rsid w:val="00FB4A72"/>
    <w:rsid w:val="00FB54E8"/>
    <w:rsid w:val="00FB655B"/>
    <w:rsid w:val="00FB7054"/>
    <w:rsid w:val="00FC17B7"/>
    <w:rsid w:val="00FC2CB7"/>
    <w:rsid w:val="00FC4090"/>
    <w:rsid w:val="00FC55B4"/>
    <w:rsid w:val="00FD00E6"/>
    <w:rsid w:val="00FD09A1"/>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A9F2326"/>
    <w:rsid w:val="0AF92CF4"/>
    <w:rsid w:val="0DF50570"/>
    <w:rsid w:val="0ED95A79"/>
    <w:rsid w:val="11347978"/>
    <w:rsid w:val="11966CF2"/>
    <w:rsid w:val="1F843502"/>
    <w:rsid w:val="30630906"/>
    <w:rsid w:val="34D00F8D"/>
    <w:rsid w:val="38FC1999"/>
    <w:rsid w:val="3A8327B1"/>
    <w:rsid w:val="407C4056"/>
    <w:rsid w:val="42240AD1"/>
    <w:rsid w:val="46725FFF"/>
    <w:rsid w:val="4F703F8F"/>
    <w:rsid w:val="58D2309A"/>
    <w:rsid w:val="68EC6B11"/>
    <w:rsid w:val="6F4C641B"/>
    <w:rsid w:val="726C367A"/>
    <w:rsid w:val="73CB466F"/>
    <w:rsid w:val="76C577FD"/>
    <w:rsid w:val="775F045E"/>
    <w:rsid w:val="7A590988"/>
    <w:rsid w:val="7C23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5119D1E3"/>
  <w15:docId w15:val="{39834F9E-0259-4027-A039-7D5E8C96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unhideWhenUsed/>
    <w:qFormat/>
    <w:pPr>
      <w:jc w:val="left"/>
    </w:pPr>
  </w:style>
  <w:style w:type="paragraph" w:styleId="afffc">
    <w:name w:val="Body Text"/>
    <w:basedOn w:val="afff5"/>
    <w:link w:val="afffd"/>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a"/>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sz w:val="21"/>
    </w:rPr>
  </w:style>
  <w:style w:type="paragraph" w:customStyle="1" w:styleId="afffffff6">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a"/>
    <w:qFormat/>
    <w:pPr>
      <w:numPr>
        <w:numId w:val="18"/>
      </w:numPr>
      <w:jc w:val="center"/>
    </w:pPr>
    <w:rPr>
      <w:rFonts w:ascii="黑体" w:eastAsia="黑体"/>
      <w:sz w:val="21"/>
    </w:rPr>
  </w:style>
  <w:style w:type="paragraph" w:customStyle="1" w:styleId="afb">
    <w:name w:val="标准文件_正文英文图标题"/>
    <w:next w:val="afffffa"/>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pPr>
      <w:spacing w:before="180" w:line="180" w:lineRule="exact"/>
      <w:jc w:val="center"/>
    </w:pPr>
    <w:rPr>
      <w:rFonts w:ascii="宋体"/>
      <w:sz w:val="21"/>
    </w:rPr>
  </w:style>
  <w:style w:type="paragraph" w:customStyle="1" w:styleId="afffffffc">
    <w:name w:val="封面标准文稿类别"/>
    <w:qFormat/>
    <w:pPr>
      <w:spacing w:before="440" w:line="400" w:lineRule="exact"/>
      <w:jc w:val="center"/>
    </w:pPr>
    <w:rPr>
      <w:rFonts w:ascii="宋体"/>
      <w:sz w:val="24"/>
    </w:rPr>
  </w:style>
  <w:style w:type="paragraph" w:customStyle="1" w:styleId="afffffffd">
    <w:name w:val="封面标准英文名称"/>
    <w:qFormat/>
    <w:pPr>
      <w:widowControl w:val="0"/>
      <w:spacing w:line="360" w:lineRule="exact"/>
      <w:jc w:val="center"/>
    </w:pPr>
    <w:rPr>
      <w:sz w:val="28"/>
    </w:rPr>
  </w:style>
  <w:style w:type="paragraph" w:customStyle="1" w:styleId="afffffffe">
    <w:name w:val="封面一致性程度标识"/>
    <w:qFormat/>
    <w:pPr>
      <w:spacing w:before="440" w:line="440" w:lineRule="exact"/>
      <w:jc w:val="center"/>
    </w:pPr>
    <w:rPr>
      <w:sz w:val="28"/>
    </w:rPr>
  </w:style>
  <w:style w:type="paragraph" w:customStyle="1" w:styleId="affffffff">
    <w:name w:val="封面正文"/>
    <w:qFormat/>
    <w:pPr>
      <w:jc w:val="both"/>
    </w:p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f1">
    <w:name w:val="注:后续"/>
    <w:pPr>
      <w:spacing w:line="300" w:lineRule="exact"/>
      <w:ind w:leftChars="400" w:left="600" w:hangingChars="200" w:hanging="200"/>
      <w:jc w:val="both"/>
    </w:pPr>
    <w:rPr>
      <w:rFonts w:ascii="宋体"/>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
    <w:pPr>
      <w:widowControl w:val="0"/>
      <w:numPr>
        <w:numId w:val="28"/>
      </w:numPr>
      <w:jc w:val="both"/>
    </w:pPr>
    <w:rPr>
      <w:rFonts w:ascii="宋体"/>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affffffffffff">
    <w:name w:val="段"/>
    <w:basedOn w:val="afff5"/>
    <w:link w:val="affffffffffff0"/>
    <w:qFormat/>
    <w:pPr>
      <w:spacing w:line="240" w:lineRule="auto"/>
      <w:ind w:firstLineChars="200" w:firstLine="420"/>
    </w:pPr>
    <w:rPr>
      <w:rFonts w:ascii="Times New Roman" w:hAnsi="Times New Roman" w:cs="Calibri"/>
    </w:rPr>
  </w:style>
  <w:style w:type="character" w:customStyle="1" w:styleId="affffffffffff0">
    <w:name w:val="段 字符"/>
    <w:basedOn w:val="afff6"/>
    <w:link w:val="affffffffffff"/>
    <w:qFormat/>
    <w:rPr>
      <w:rFonts w:ascii="Times New Roman" w:hAnsi="Times New Roman" w:cs="Calibri"/>
      <w:kern w:val="2"/>
      <w:sz w:val="21"/>
      <w:szCs w:val="21"/>
    </w:rPr>
  </w:style>
  <w:style w:type="paragraph" w:customStyle="1" w:styleId="13">
    <w:name w:val="修订1"/>
    <w:hidden/>
    <w:uiPriority w:val="99"/>
    <w:semiHidden/>
    <w:qFormat/>
    <w:rPr>
      <w:rFonts w:ascii="Calibri" w:hAnsi="Calibri"/>
      <w:kern w:val="2"/>
      <w:sz w:val="21"/>
      <w:szCs w:val="21"/>
    </w:rPr>
  </w:style>
  <w:style w:type="character" w:customStyle="1" w:styleId="afffb">
    <w:name w:val="批注文字 字符"/>
    <w:basedOn w:val="afff6"/>
    <w:link w:val="afffa"/>
    <w:uiPriority w:val="99"/>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character" w:customStyle="1" w:styleId="Char0">
    <w:name w:val="批注文字 Char"/>
    <w:basedOn w:val="afff6"/>
    <w:uiPriority w:val="99"/>
    <w:semiHidden/>
    <w:qFormat/>
    <w:rPr>
      <w:kern w:val="2"/>
      <w:sz w:val="21"/>
      <w:szCs w:val="21"/>
    </w:rPr>
  </w:style>
  <w:style w:type="paragraph" w:styleId="affffffffffff1">
    <w:name w:val="List Paragraph"/>
    <w:basedOn w:val="afff5"/>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A6A7C7E044B769DF5DD033C66DD3E"/>
        <w:category>
          <w:name w:val="常规"/>
          <w:gallery w:val="placeholder"/>
        </w:category>
        <w:types>
          <w:type w:val="bbPlcHdr"/>
        </w:types>
        <w:behaviors>
          <w:behavior w:val="content"/>
        </w:behaviors>
        <w:guid w:val="{03DE925C-8D76-4A0D-BD7B-49722B0E6E11}"/>
      </w:docPartPr>
      <w:docPartBody>
        <w:p w:rsidR="006C0A55" w:rsidRDefault="00310ABB">
          <w:pPr>
            <w:pStyle w:val="9A8A6A7C7E044B769DF5DD033C66DD3E"/>
          </w:pPr>
          <w:r>
            <w:rPr>
              <w:rStyle w:val="a3"/>
              <w:rFonts w:hint="eastAsia"/>
            </w:rPr>
            <w:t>单击或点击此处输入文字。</w:t>
          </w:r>
        </w:p>
      </w:docPartBody>
    </w:docPart>
    <w:docPart>
      <w:docPartPr>
        <w:name w:val="EFA7950F216D4DFF8C3454823B9F24F9"/>
        <w:category>
          <w:name w:val="常规"/>
          <w:gallery w:val="placeholder"/>
        </w:category>
        <w:types>
          <w:type w:val="bbPlcHdr"/>
        </w:types>
        <w:behaviors>
          <w:behavior w:val="content"/>
        </w:behaviors>
        <w:guid w:val="{0023F7F9-42CE-4078-8E91-075555EB07B2}"/>
      </w:docPartPr>
      <w:docPartBody>
        <w:p w:rsidR="006C0A55" w:rsidRDefault="00310ABB">
          <w:pPr>
            <w:pStyle w:val="EFA7950F216D4DFF8C3454823B9F24F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99"/>
    <w:rsid w:val="0000099A"/>
    <w:rsid w:val="00007404"/>
    <w:rsid w:val="00025466"/>
    <w:rsid w:val="00052489"/>
    <w:rsid w:val="000D5096"/>
    <w:rsid w:val="00130740"/>
    <w:rsid w:val="001410D4"/>
    <w:rsid w:val="001E4DA0"/>
    <w:rsid w:val="002205A5"/>
    <w:rsid w:val="00250603"/>
    <w:rsid w:val="00250D6D"/>
    <w:rsid w:val="00252389"/>
    <w:rsid w:val="002B5A96"/>
    <w:rsid w:val="00310ABB"/>
    <w:rsid w:val="00444607"/>
    <w:rsid w:val="004451B2"/>
    <w:rsid w:val="004501B0"/>
    <w:rsid w:val="004C7B99"/>
    <w:rsid w:val="005329F2"/>
    <w:rsid w:val="00653027"/>
    <w:rsid w:val="006919C3"/>
    <w:rsid w:val="006C0A55"/>
    <w:rsid w:val="00736631"/>
    <w:rsid w:val="00780DAB"/>
    <w:rsid w:val="007C73F0"/>
    <w:rsid w:val="007D3612"/>
    <w:rsid w:val="0090305D"/>
    <w:rsid w:val="00910B0A"/>
    <w:rsid w:val="009115E1"/>
    <w:rsid w:val="00967B4E"/>
    <w:rsid w:val="009C5884"/>
    <w:rsid w:val="009E5B1B"/>
    <w:rsid w:val="00A5385E"/>
    <w:rsid w:val="00A762C3"/>
    <w:rsid w:val="00B317E8"/>
    <w:rsid w:val="00B50ABE"/>
    <w:rsid w:val="00B51F26"/>
    <w:rsid w:val="00BB4EF6"/>
    <w:rsid w:val="00C92A31"/>
    <w:rsid w:val="00C93B2C"/>
    <w:rsid w:val="00D01A6B"/>
    <w:rsid w:val="00D77748"/>
    <w:rsid w:val="00ED5D96"/>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A8A6A7C7E044B769DF5DD033C66DD3E">
    <w:name w:val="9A8A6A7C7E044B769DF5DD033C66DD3E"/>
    <w:qFormat/>
    <w:pPr>
      <w:widowControl w:val="0"/>
      <w:jc w:val="both"/>
    </w:pPr>
    <w:rPr>
      <w:kern w:val="2"/>
      <w:sz w:val="21"/>
      <w:szCs w:val="22"/>
    </w:rPr>
  </w:style>
  <w:style w:type="paragraph" w:customStyle="1" w:styleId="EFA7950F216D4DFF8C3454823B9F24F9">
    <w:name w:val="EFA7950F216D4DFF8C3454823B9F24F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13B1D-3C57-4F14-A9E0-712FD943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15</TotalTime>
  <Pages>1</Pages>
  <Words>670</Words>
  <Characters>3825</Characters>
  <Application>Microsoft Office Word</Application>
  <DocSecurity>0</DocSecurity>
  <Lines>31</Lines>
  <Paragraphs>8</Paragraphs>
  <ScaleCrop>false</ScaleCrop>
  <Company>PCMI</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DSJ</cp:lastModifiedBy>
  <cp:revision>189</cp:revision>
  <cp:lastPrinted>2021-02-02T08:22:00Z</cp:lastPrinted>
  <dcterms:created xsi:type="dcterms:W3CDTF">2021-08-20T09:44:00Z</dcterms:created>
  <dcterms:modified xsi:type="dcterms:W3CDTF">2023-06-16T09:57:00Z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254BA766C9EC4DE8BE001E86377D96B7</vt:lpwstr>
  </property>
</Properties>
</file>