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5856A7">
        <w:tc>
          <w:tcPr>
            <w:tcW w:w="509" w:type="dxa"/>
          </w:tcPr>
          <w:p w:rsidR="005856A7" w:rsidRDefault="003D4BB6">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bookmarkStart w:id="0" w:name="ICS"/>
        <w:tc>
          <w:tcPr>
            <w:tcW w:w="8855" w:type="dxa"/>
          </w:tcPr>
          <w:p w:rsidR="005856A7" w:rsidRDefault="003D4BB6">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1.040.99"/>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11.040.99</w:t>
            </w:r>
            <w:r>
              <w:rPr>
                <w:rFonts w:ascii="黑体" w:eastAsia="黑体" w:hAnsi="黑体"/>
                <w:sz w:val="21"/>
                <w:szCs w:val="21"/>
              </w:rPr>
              <w:fldChar w:fldCharType="end"/>
            </w:r>
            <w:bookmarkEnd w:id="0"/>
          </w:p>
        </w:tc>
      </w:tr>
      <w:tr w:rsidR="005856A7">
        <w:tc>
          <w:tcPr>
            <w:tcW w:w="509" w:type="dxa"/>
          </w:tcPr>
          <w:p w:rsidR="005856A7" w:rsidRDefault="003D4BB6">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5856A7">
              <w:trPr>
                <w:trHeight w:hRule="exact" w:val="1021"/>
              </w:trPr>
              <w:tc>
                <w:tcPr>
                  <w:tcW w:w="9242" w:type="dxa"/>
                  <w:vAlign w:val="center"/>
                </w:tcPr>
                <w:p w:rsidR="005856A7" w:rsidRDefault="005856A7" w:rsidP="00DB325D">
                  <w:pPr>
                    <w:pStyle w:val="afffff4"/>
                    <w:framePr w:w="0" w:hRule="auto" w:wrap="auto" w:hAnchor="text" w:xAlign="left" w:yAlign="inline" w:anchorLock="0"/>
                    <w:ind w:left="420" w:right="624"/>
                    <w:rPr>
                      <w:rFonts w:ascii="宋体" w:hAnsi="宋体"/>
                      <w:sz w:val="28"/>
                      <w:szCs w:val="28"/>
                    </w:rPr>
                  </w:pPr>
                </w:p>
              </w:tc>
            </w:tr>
          </w:tbl>
          <w:bookmarkStart w:id="1" w:name="CSDN"/>
          <w:p w:rsidR="005856A7" w:rsidRDefault="003D4BB6">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30"/>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C30</w:t>
            </w:r>
            <w:r>
              <w:rPr>
                <w:rFonts w:ascii="黑体" w:eastAsia="黑体" w:hAnsi="黑体"/>
                <w:sz w:val="21"/>
                <w:szCs w:val="21"/>
              </w:rPr>
              <w:fldChar w:fldCharType="end"/>
            </w:r>
            <w:bookmarkEnd w:id="1"/>
          </w:p>
        </w:tc>
      </w:tr>
    </w:tbl>
    <w:p w:rsidR="005856A7" w:rsidRDefault="003D4BB6">
      <w:pPr>
        <w:pStyle w:val="afffff5"/>
        <w:framePr w:w="9639" w:h="1089" w:hRule="exact" w:hSpace="181" w:vSpace="181" w:wrap="around" w:hAnchor="page" w:x="1305" w:y="1801"/>
        <w:rPr>
          <w:rFonts w:ascii="黑体" w:eastAsia="黑体" w:hAnsi="黑体"/>
          <w:b w:val="0"/>
          <w:bCs w:val="0"/>
          <w:w w:val="100"/>
          <w:sz w:val="72"/>
          <w:szCs w:val="48"/>
        </w:rPr>
      </w:pPr>
      <w:bookmarkStart w:id="2"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2"/>
    <w:p w:rsidR="005856A7" w:rsidRDefault="003D4BB6">
      <w:pPr>
        <w:pStyle w:val="affffffffff7"/>
        <w:framePr w:wrap="auto"/>
      </w:pPr>
      <w:r>
        <w:t>T/</w:t>
      </w:r>
      <w:r>
        <w:fldChar w:fldCharType="begin">
          <w:ffData>
            <w:name w:val="文字1"/>
            <w:enabled/>
            <w:calcOnExit w:val="0"/>
            <w:textInput>
              <w:default w:val="CSBME"/>
            </w:textInput>
          </w:ffData>
        </w:fldChar>
      </w:r>
      <w:bookmarkStart w:id="3" w:name="文字1"/>
      <w:r>
        <w:instrText xml:space="preserve"> FORMTEXT </w:instrText>
      </w:r>
      <w:r>
        <w:fldChar w:fldCharType="separate"/>
      </w:r>
      <w:r>
        <w:t>CSBME</w:t>
      </w:r>
      <w:r>
        <w:fldChar w:fldCharType="end"/>
      </w:r>
      <w:bookmarkEnd w:id="3"/>
      <w:r>
        <w:t xml:space="preserve"> </w:t>
      </w:r>
      <w:bookmarkStart w:id="4" w:name="NSTD_CODE_F"/>
      <w:r>
        <w:fldChar w:fldCharType="begin">
          <w:ffData>
            <w:name w:val="NSTD_CODE_F"/>
            <w:enabled/>
            <w:calcOnExit w:val="0"/>
            <w:textInput>
              <w:default w:val="050"/>
            </w:textInput>
          </w:ffData>
        </w:fldChar>
      </w:r>
      <w:r>
        <w:instrText>FORMTEXT</w:instrText>
      </w:r>
      <w:r>
        <w:fldChar w:fldCharType="separate"/>
      </w:r>
      <w:r>
        <w:t>050</w:t>
      </w:r>
      <w:r>
        <w:fldChar w:fldCharType="end"/>
      </w:r>
      <w:bookmarkEnd w:id="4"/>
      <w:r>
        <w:rPr>
          <w:rFonts w:hAnsi="黑体"/>
        </w:rPr>
        <w:t>—</w:t>
      </w:r>
      <w:bookmarkStart w:id="5" w:name="NSTD_CODE_B"/>
      <w:r>
        <w:fldChar w:fldCharType="begin">
          <w:ffData>
            <w:name w:val="NSTD_CODE_B"/>
            <w:enabled/>
            <w:calcOnExit w:val="0"/>
            <w:textInput>
              <w:default w:val="2022"/>
            </w:textInput>
          </w:ffData>
        </w:fldChar>
      </w:r>
      <w:r>
        <w:instrText>FORMTEXT</w:instrText>
      </w:r>
      <w:r>
        <w:fldChar w:fldCharType="separate"/>
      </w:r>
      <w:r>
        <w:t>2022</w:t>
      </w:r>
      <w:r>
        <w:fldChar w:fldCharType="end"/>
      </w:r>
      <w:bookmarkEnd w:id="5"/>
    </w:p>
    <w:p w:rsidR="005856A7" w:rsidRDefault="003D4BB6">
      <w:pPr>
        <w:pStyle w:val="affffffffff8"/>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rsidR="005856A7" w:rsidRDefault="003D4BB6">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A06BC0D"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5856A7" w:rsidRDefault="005856A7">
      <w:pPr>
        <w:pStyle w:val="afffff5"/>
        <w:framePr w:w="9639" w:h="6976" w:hRule="exact" w:hSpace="0" w:vSpace="0" w:wrap="around" w:hAnchor="page" w:y="6408"/>
        <w:jc w:val="center"/>
        <w:rPr>
          <w:rFonts w:ascii="黑体" w:eastAsia="黑体" w:hAnsi="黑体"/>
          <w:b w:val="0"/>
          <w:bCs w:val="0"/>
          <w:w w:val="100"/>
        </w:rPr>
      </w:pPr>
    </w:p>
    <w:p w:rsidR="005856A7" w:rsidRDefault="003D4BB6">
      <w:pPr>
        <w:pStyle w:val="affffffffff9"/>
        <w:framePr w:h="6974" w:hRule="exact" w:wrap="around" w:x="1419" w:anchorLock="1"/>
        <w:jc w:val="both"/>
      </w:pPr>
      <w:r>
        <w:rPr>
          <w:rFonts w:hint="eastAsia"/>
        </w:rPr>
        <w:t>基于医院电子病历的抑郁症数据处理标准</w:t>
      </w:r>
    </w:p>
    <w:p w:rsidR="005856A7" w:rsidRDefault="005856A7">
      <w:pPr>
        <w:framePr w:w="9639" w:h="6974" w:hRule="exact" w:wrap="around" w:vAnchor="page" w:hAnchor="page" w:x="1419" w:y="6408" w:anchorLock="1"/>
        <w:ind w:left="-1418"/>
      </w:pPr>
    </w:p>
    <w:p w:rsidR="005856A7" w:rsidRDefault="003D4BB6">
      <w:pPr>
        <w:pStyle w:val="afffffffd"/>
        <w:framePr w:w="9639" w:h="6974" w:hRule="exact" w:wrap="around" w:vAnchor="page" w:hAnchor="page" w:x="1419" w:y="6408" w:anchorLock="1"/>
        <w:textAlignment w:val="bottom"/>
        <w:rPr>
          <w:rFonts w:eastAsia="黑体"/>
          <w:szCs w:val="28"/>
        </w:rPr>
      </w:pPr>
      <w:r>
        <w:rPr>
          <w:rFonts w:eastAsia="黑体" w:hint="eastAsia"/>
          <w:szCs w:val="28"/>
        </w:rPr>
        <w:t>Standard for depression data processing based on hospital electronic medical records</w:t>
      </w:r>
    </w:p>
    <w:p w:rsidR="005856A7" w:rsidRDefault="005856A7">
      <w:pPr>
        <w:pStyle w:val="afffffffd"/>
        <w:framePr w:w="9639" w:h="6974" w:hRule="exact" w:wrap="around" w:vAnchor="page" w:hAnchor="page" w:x="1419" w:y="6408" w:anchorLock="1"/>
        <w:textAlignment w:val="bottom"/>
        <w:rPr>
          <w:rFonts w:eastAsia="黑体"/>
          <w:szCs w:val="28"/>
        </w:rPr>
      </w:pPr>
    </w:p>
    <w:p w:rsidR="005856A7" w:rsidRDefault="005856A7">
      <w:pPr>
        <w:framePr w:w="9639" w:h="6974" w:hRule="exact" w:wrap="around" w:vAnchor="page" w:hAnchor="page" w:x="1419" w:y="6408" w:anchorLock="1"/>
        <w:spacing w:line="760" w:lineRule="exact"/>
        <w:ind w:left="-1418"/>
      </w:pPr>
    </w:p>
    <w:p w:rsidR="005856A7" w:rsidRDefault="005856A7">
      <w:pPr>
        <w:pStyle w:val="afffffffd"/>
        <w:framePr w:w="9639" w:h="6974" w:hRule="exact" w:wrap="around" w:vAnchor="page" w:hAnchor="page" w:x="1419" w:y="6408" w:anchorLock="1"/>
        <w:textAlignment w:val="bottom"/>
        <w:rPr>
          <w:rFonts w:eastAsia="黑体"/>
          <w:szCs w:val="28"/>
        </w:rPr>
      </w:pPr>
    </w:p>
    <w:bookmarkStart w:id="7" w:name="PLSH_DATE_Y"/>
    <w:p w:rsidR="005856A7" w:rsidRDefault="003D4BB6">
      <w:pPr>
        <w:pStyle w:val="affffffffff5"/>
        <w:framePr w:wrap="around" w:y="14176"/>
      </w:pPr>
      <w:r>
        <w:rPr>
          <w:rFonts w:ascii="黑体"/>
        </w:rPr>
        <w:fldChar w:fldCharType="begin">
          <w:ffData>
            <w:name w:val="PLSH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7"/>
      <w:r>
        <w:t xml:space="preserve"> </w:t>
      </w:r>
      <w:r>
        <w:rPr>
          <w:rFonts w:ascii="黑体"/>
        </w:rPr>
        <w:t>-</w:t>
      </w:r>
      <w:r>
        <w:t xml:space="preserve"> </w:t>
      </w:r>
      <w:bookmarkStart w:id="8" w:name="PLSH_DATE_M"/>
      <w:r>
        <w:rPr>
          <w:rFonts w:ascii="黑体"/>
        </w:rPr>
        <w:fldChar w:fldCharType="begin">
          <w:ffData>
            <w:name w:val="PLSH_DATE_M"/>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8"/>
      <w:r>
        <w:t xml:space="preserve"> </w:t>
      </w:r>
      <w:r>
        <w:rPr>
          <w:rFonts w:ascii="黑体"/>
        </w:rPr>
        <w:t>-</w:t>
      </w:r>
      <w:r>
        <w:t xml:space="preserve"> </w:t>
      </w:r>
      <w:bookmarkStart w:id="9" w:name="PLSH_DATE_D"/>
      <w:r>
        <w:rPr>
          <w:rFonts w:ascii="黑体"/>
        </w:rPr>
        <w:fldChar w:fldCharType="begin">
          <w:ffData>
            <w:name w:val="PLSH_DATE_D"/>
            <w:enabled/>
            <w:calcOnExit w:val="0"/>
            <w:textInput>
              <w:default w:val="15"/>
              <w:maxLength w:val="2"/>
            </w:textInput>
          </w:ffData>
        </w:fldChar>
      </w:r>
      <w:r>
        <w:rPr>
          <w:rFonts w:ascii="黑体"/>
        </w:rPr>
        <w:instrText>FORMTEXT</w:instrText>
      </w:r>
      <w:r>
        <w:rPr>
          <w:rFonts w:ascii="黑体"/>
        </w:rPr>
      </w:r>
      <w:r>
        <w:rPr>
          <w:rFonts w:ascii="黑体"/>
        </w:rPr>
        <w:fldChar w:fldCharType="separate"/>
      </w:r>
      <w:r>
        <w:rPr>
          <w:rFonts w:ascii="黑体"/>
        </w:rPr>
        <w:t>15</w:t>
      </w:r>
      <w:r>
        <w:rPr>
          <w:rFonts w:ascii="黑体"/>
        </w:rPr>
        <w:fldChar w:fldCharType="end"/>
      </w:r>
      <w:bookmarkEnd w:id="9"/>
      <w:r>
        <w:rPr>
          <w:rFonts w:hint="eastAsia"/>
        </w:rPr>
        <w:t>发布</w:t>
      </w:r>
    </w:p>
    <w:bookmarkStart w:id="10" w:name="CROT_DATE_Y"/>
    <w:p w:rsidR="005856A7" w:rsidRDefault="003D4BB6">
      <w:pPr>
        <w:pStyle w:val="affffffffff6"/>
        <w:framePr w:wrap="around" w:y="14176"/>
      </w:pPr>
      <w:r>
        <w:rPr>
          <w:rFonts w:ascii="黑体"/>
        </w:rPr>
        <w:fldChar w:fldCharType="begin">
          <w:ffData>
            <w:name w:val="CROT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10"/>
      <w:r>
        <w:t xml:space="preserve"> </w:t>
      </w:r>
      <w:r>
        <w:rPr>
          <w:rFonts w:ascii="黑体"/>
        </w:rPr>
        <w:t>-</w:t>
      </w:r>
      <w:r>
        <w:t xml:space="preserve"> </w:t>
      </w:r>
      <w:bookmarkStart w:id="11" w:name="CROT_DATE_M"/>
      <w:r>
        <w:rPr>
          <w:rFonts w:ascii="黑体"/>
        </w:rPr>
        <w:fldChar w:fldCharType="begin">
          <w:ffData>
            <w:name w:val="CROT_DATE_M"/>
            <w:enabled/>
            <w:calcOnExit w:val="0"/>
            <w:textInput>
              <w:default w:val="03"/>
              <w:maxLength w:val="2"/>
            </w:textInput>
          </w:ffData>
        </w:fldChar>
      </w:r>
      <w:r>
        <w:rPr>
          <w:rFonts w:ascii="黑体"/>
        </w:rPr>
        <w:instrText>FORMTEXT</w:instrText>
      </w:r>
      <w:r>
        <w:rPr>
          <w:rFonts w:ascii="黑体"/>
        </w:rPr>
      </w:r>
      <w:r>
        <w:rPr>
          <w:rFonts w:ascii="黑体"/>
        </w:rPr>
        <w:fldChar w:fldCharType="separate"/>
      </w:r>
      <w:r>
        <w:rPr>
          <w:rFonts w:ascii="黑体"/>
        </w:rPr>
        <w:t>03</w:t>
      </w:r>
      <w:r>
        <w:rPr>
          <w:rFonts w:ascii="黑体"/>
        </w:rPr>
        <w:fldChar w:fldCharType="end"/>
      </w:r>
      <w:bookmarkEnd w:id="11"/>
      <w:r>
        <w:t xml:space="preserve"> </w:t>
      </w:r>
      <w:r>
        <w:rPr>
          <w:rFonts w:ascii="黑体"/>
        </w:rPr>
        <w:t>-</w:t>
      </w:r>
      <w:r>
        <w:t xml:space="preserve"> </w:t>
      </w:r>
      <w:bookmarkStart w:id="12" w:name="CROT_DATE_D"/>
      <w:r>
        <w:rPr>
          <w:rFonts w:ascii="黑体"/>
        </w:rPr>
        <w:fldChar w:fldCharType="begin">
          <w:ffData>
            <w:name w:val="CROT_DATE_D"/>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12"/>
      <w:r>
        <w:rPr>
          <w:rFonts w:hint="eastAsia"/>
        </w:rPr>
        <w:t>实施</w:t>
      </w:r>
    </w:p>
    <w:p w:rsidR="005856A7" w:rsidRDefault="003D4BB6">
      <w:pPr>
        <w:pStyle w:val="affffffffd"/>
        <w:framePr w:h="584" w:hRule="exact" w:hSpace="181" w:vSpace="181" w:wrap="around" w:y="14800"/>
        <w:rPr>
          <w:rFonts w:hAnsi="黑体"/>
        </w:rPr>
      </w:pPr>
      <w:r>
        <w:rPr>
          <w:rFonts w:hAnsi="黑体" w:hint="eastAsia"/>
          <w:w w:val="100"/>
          <w:sz w:val="28"/>
        </w:rPr>
        <w:t>四川省生物信息学学会</w:t>
      </w:r>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rsidR="005856A7" w:rsidRDefault="003D4BB6">
      <w:pPr>
        <w:rPr>
          <w:rFonts w:ascii="宋体" w:hAnsi="宋体"/>
          <w:sz w:val="28"/>
          <w:szCs w:val="28"/>
        </w:rPr>
        <w:sectPr w:rsidR="005856A7">
          <w:headerReference w:type="even" r:id="rId9"/>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D454C8A"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5856A7" w:rsidRDefault="003D4BB6">
      <w:pPr>
        <w:pStyle w:val="afffffff"/>
        <w:spacing w:after="360"/>
      </w:pPr>
      <w:bookmarkStart w:id="13" w:name="BookMark1"/>
      <w:bookmarkStart w:id="14" w:name="_Toc80192992"/>
      <w:r>
        <w:rPr>
          <w:rFonts w:hint="eastAsia"/>
          <w:spacing w:val="320"/>
        </w:rPr>
        <w:lastRenderedPageBreak/>
        <w:t>目</w:t>
      </w:r>
      <w:r>
        <w:rPr>
          <w:rFonts w:hint="eastAsia"/>
        </w:rPr>
        <w:t>次</w:t>
      </w:r>
    </w:p>
    <w:p w:rsidR="005856A7" w:rsidRDefault="003D4BB6">
      <w:pPr>
        <w:pStyle w:val="11"/>
        <w:tabs>
          <w:tab w:val="right" w:leader="dot" w:pos="9354"/>
        </w:tabs>
      </w:pPr>
      <w:r>
        <w:fldChar w:fldCharType="begin"/>
      </w:r>
      <w:r>
        <w:instrText xml:space="preserve"> TOC \o "1-1" \h </w:instrText>
      </w:r>
      <w:r>
        <w:fldChar w:fldCharType="separate"/>
      </w:r>
      <w:hyperlink w:anchor="_Toc26081" w:history="1">
        <w:r>
          <w:rPr>
            <w:spacing w:val="320"/>
          </w:rPr>
          <w:t>前</w:t>
        </w:r>
        <w:r>
          <w:t>言</w:t>
        </w:r>
        <w:r>
          <w:tab/>
        </w:r>
        <w:r>
          <w:fldChar w:fldCharType="begin"/>
        </w:r>
        <w:r>
          <w:instrText xml:space="preserve"> PAGEREF _Toc26081 \h </w:instrText>
        </w:r>
        <w:r>
          <w:fldChar w:fldCharType="separate"/>
        </w:r>
        <w:r>
          <w:t>II</w:t>
        </w:r>
        <w:r>
          <w:fldChar w:fldCharType="end"/>
        </w:r>
      </w:hyperlink>
    </w:p>
    <w:p w:rsidR="005856A7" w:rsidRDefault="00505B1C">
      <w:pPr>
        <w:pStyle w:val="11"/>
        <w:tabs>
          <w:tab w:val="right" w:leader="dot" w:pos="9354"/>
        </w:tabs>
      </w:pPr>
      <w:hyperlink w:anchor="_Toc14526" w:history="1">
        <w:r w:rsidR="003D4BB6">
          <w:rPr>
            <w:spacing w:val="320"/>
          </w:rPr>
          <w:t>引</w:t>
        </w:r>
        <w:r w:rsidR="003D4BB6">
          <w:t>言</w:t>
        </w:r>
        <w:r w:rsidR="003D4BB6">
          <w:tab/>
        </w:r>
        <w:r w:rsidR="003D4BB6">
          <w:fldChar w:fldCharType="begin"/>
        </w:r>
        <w:r w:rsidR="003D4BB6">
          <w:instrText xml:space="preserve"> PAGEREF _Toc14526 \h </w:instrText>
        </w:r>
        <w:r w:rsidR="003D4BB6">
          <w:fldChar w:fldCharType="separate"/>
        </w:r>
        <w:r w:rsidR="003D4BB6">
          <w:t>III</w:t>
        </w:r>
        <w:r w:rsidR="003D4BB6">
          <w:fldChar w:fldCharType="end"/>
        </w:r>
      </w:hyperlink>
    </w:p>
    <w:p w:rsidR="005856A7" w:rsidRDefault="00505B1C">
      <w:pPr>
        <w:pStyle w:val="11"/>
        <w:tabs>
          <w:tab w:val="right" w:leader="dot" w:pos="9354"/>
        </w:tabs>
      </w:pPr>
      <w:hyperlink w:anchor="_Toc17003" w:history="1">
        <w:r w:rsidR="003D4BB6">
          <w:rPr>
            <w:rFonts w:ascii="黑体" w:eastAsia="黑体" w:hint="eastAsia"/>
          </w:rPr>
          <w:t xml:space="preserve">1 </w:t>
        </w:r>
        <w:r w:rsidR="003D4BB6">
          <w:rPr>
            <w:rFonts w:hint="eastAsia"/>
          </w:rPr>
          <w:t>范围</w:t>
        </w:r>
        <w:r w:rsidR="003D4BB6">
          <w:tab/>
        </w:r>
        <w:r w:rsidR="003D4BB6">
          <w:fldChar w:fldCharType="begin"/>
        </w:r>
        <w:r w:rsidR="003D4BB6">
          <w:instrText xml:space="preserve"> PAGEREF _Toc17003 \h </w:instrText>
        </w:r>
        <w:r w:rsidR="003D4BB6">
          <w:fldChar w:fldCharType="separate"/>
        </w:r>
        <w:r w:rsidR="003D4BB6">
          <w:t>4</w:t>
        </w:r>
        <w:r w:rsidR="003D4BB6">
          <w:fldChar w:fldCharType="end"/>
        </w:r>
      </w:hyperlink>
    </w:p>
    <w:p w:rsidR="005856A7" w:rsidRDefault="00505B1C">
      <w:pPr>
        <w:pStyle w:val="11"/>
        <w:tabs>
          <w:tab w:val="right" w:leader="dot" w:pos="9354"/>
        </w:tabs>
      </w:pPr>
      <w:hyperlink w:anchor="_Toc21958" w:history="1">
        <w:r w:rsidR="003D4BB6">
          <w:rPr>
            <w:rFonts w:ascii="黑体" w:eastAsia="黑体" w:hint="eastAsia"/>
          </w:rPr>
          <w:t xml:space="preserve">2 </w:t>
        </w:r>
        <w:r w:rsidR="003D4BB6">
          <w:rPr>
            <w:rFonts w:hint="eastAsia"/>
          </w:rPr>
          <w:t>规范性引用文件</w:t>
        </w:r>
        <w:r w:rsidR="003D4BB6">
          <w:tab/>
        </w:r>
        <w:r w:rsidR="003D4BB6">
          <w:fldChar w:fldCharType="begin"/>
        </w:r>
        <w:r w:rsidR="003D4BB6">
          <w:instrText xml:space="preserve"> PAGEREF _Toc21958 \h </w:instrText>
        </w:r>
        <w:r w:rsidR="003D4BB6">
          <w:fldChar w:fldCharType="separate"/>
        </w:r>
        <w:r w:rsidR="003D4BB6">
          <w:t>4</w:t>
        </w:r>
        <w:r w:rsidR="003D4BB6">
          <w:fldChar w:fldCharType="end"/>
        </w:r>
      </w:hyperlink>
    </w:p>
    <w:p w:rsidR="005856A7" w:rsidRDefault="00505B1C">
      <w:pPr>
        <w:pStyle w:val="11"/>
        <w:tabs>
          <w:tab w:val="right" w:leader="dot" w:pos="9354"/>
        </w:tabs>
      </w:pPr>
      <w:hyperlink w:anchor="_Toc9466" w:history="1">
        <w:r w:rsidR="003D4BB6">
          <w:rPr>
            <w:rFonts w:ascii="黑体" w:eastAsia="黑体" w:hint="eastAsia"/>
          </w:rPr>
          <w:t xml:space="preserve">3 </w:t>
        </w:r>
        <w:r w:rsidR="003D4BB6">
          <w:rPr>
            <w:rFonts w:hint="eastAsia"/>
          </w:rPr>
          <w:t>术语和定义</w:t>
        </w:r>
        <w:r w:rsidR="003D4BB6">
          <w:tab/>
        </w:r>
        <w:r w:rsidR="003D4BB6">
          <w:fldChar w:fldCharType="begin"/>
        </w:r>
        <w:r w:rsidR="003D4BB6">
          <w:instrText xml:space="preserve"> PAGEREF _Toc9466 \h </w:instrText>
        </w:r>
        <w:r w:rsidR="003D4BB6">
          <w:fldChar w:fldCharType="separate"/>
        </w:r>
        <w:r w:rsidR="003D4BB6">
          <w:t>4</w:t>
        </w:r>
        <w:r w:rsidR="003D4BB6">
          <w:fldChar w:fldCharType="end"/>
        </w:r>
      </w:hyperlink>
    </w:p>
    <w:p w:rsidR="005856A7" w:rsidRDefault="00505B1C">
      <w:pPr>
        <w:pStyle w:val="11"/>
        <w:tabs>
          <w:tab w:val="right" w:leader="dot" w:pos="9354"/>
        </w:tabs>
      </w:pPr>
      <w:hyperlink w:anchor="_Toc3137" w:history="1">
        <w:r w:rsidR="003D4BB6">
          <w:rPr>
            <w:rFonts w:ascii="黑体" w:eastAsia="黑体" w:hint="eastAsia"/>
          </w:rPr>
          <w:t xml:space="preserve">4 </w:t>
        </w:r>
        <w:r w:rsidR="003D4BB6">
          <w:rPr>
            <w:rFonts w:hint="eastAsia"/>
          </w:rPr>
          <w:t>数据处理标准</w:t>
        </w:r>
        <w:r w:rsidR="003D4BB6">
          <w:tab/>
        </w:r>
        <w:r w:rsidR="003D4BB6">
          <w:fldChar w:fldCharType="begin"/>
        </w:r>
        <w:r w:rsidR="003D4BB6">
          <w:instrText xml:space="preserve"> PAGEREF _Toc3137 \h </w:instrText>
        </w:r>
        <w:r w:rsidR="003D4BB6">
          <w:fldChar w:fldCharType="separate"/>
        </w:r>
        <w:r w:rsidR="003D4BB6">
          <w:t>4</w:t>
        </w:r>
        <w:r w:rsidR="003D4BB6">
          <w:fldChar w:fldCharType="end"/>
        </w:r>
      </w:hyperlink>
    </w:p>
    <w:p w:rsidR="005856A7" w:rsidRDefault="003D4BB6">
      <w:pPr>
        <w:pStyle w:val="afffffff"/>
        <w:spacing w:after="360"/>
        <w:sectPr w:rsidR="005856A7">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rsidR="005856A7" w:rsidRDefault="003D4BB6">
      <w:pPr>
        <w:pStyle w:val="a6"/>
        <w:spacing w:after="360"/>
      </w:pPr>
      <w:bookmarkStart w:id="15" w:name="_Toc26081"/>
      <w:bookmarkStart w:id="16" w:name="BookMark2"/>
      <w:bookmarkEnd w:id="13"/>
      <w:r>
        <w:rPr>
          <w:spacing w:val="320"/>
        </w:rPr>
        <w:lastRenderedPageBreak/>
        <w:t>前</w:t>
      </w:r>
      <w:r>
        <w:t>言</w:t>
      </w:r>
      <w:bookmarkEnd w:id="14"/>
      <w:bookmarkEnd w:id="15"/>
    </w:p>
    <w:p w:rsidR="005856A7" w:rsidRDefault="003D4BB6">
      <w:pPr>
        <w:ind w:left="420" w:firstLineChars="200" w:firstLine="420"/>
      </w:pPr>
      <w:r>
        <w:rPr>
          <w:rFonts w:hint="eastAsia"/>
        </w:rPr>
        <w:t>本标准按照</w:t>
      </w:r>
      <w:r>
        <w:t>GB/T 1.1-2020</w:t>
      </w:r>
      <w:r>
        <w:rPr>
          <w:rFonts w:hint="eastAsia"/>
        </w:rPr>
        <w:t>《标准化工作导则</w:t>
      </w:r>
      <w:r>
        <w:t xml:space="preserve"> </w:t>
      </w:r>
      <w:r>
        <w:rPr>
          <w:rFonts w:hint="eastAsia"/>
        </w:rPr>
        <w:t>第一部分：标准文件的结构和起草规则》的规定起草。</w:t>
      </w:r>
    </w:p>
    <w:p w:rsidR="005856A7" w:rsidRDefault="003D4BB6">
      <w:pPr>
        <w:ind w:left="420" w:firstLineChars="200" w:firstLine="420"/>
      </w:pPr>
      <w:r>
        <w:rPr>
          <w:rFonts w:hint="eastAsia"/>
        </w:rPr>
        <w:t>本文由四川省生物信息学会提出。</w:t>
      </w:r>
    </w:p>
    <w:p w:rsidR="005856A7" w:rsidRDefault="003D4BB6">
      <w:pPr>
        <w:ind w:left="420" w:firstLineChars="200" w:firstLine="420"/>
      </w:pPr>
      <w:r>
        <w:rPr>
          <w:rFonts w:hint="eastAsia"/>
        </w:rPr>
        <w:t>本文由四川省生物信息学会知识产权与标准化工作委员会归口。</w:t>
      </w:r>
    </w:p>
    <w:p w:rsidR="005856A7" w:rsidRDefault="003D4BB6">
      <w:pPr>
        <w:ind w:left="420" w:firstLineChars="200" w:firstLine="420"/>
      </w:pPr>
      <w:r>
        <w:rPr>
          <w:rFonts w:hint="eastAsia"/>
        </w:rPr>
        <w:t>本标准起草单位：四川大学华西医院</w:t>
      </w:r>
    </w:p>
    <w:p w:rsidR="005856A7" w:rsidRDefault="00DB325D">
      <w:pPr>
        <w:ind w:left="420" w:firstLineChars="200" w:firstLine="420"/>
      </w:pPr>
      <w:r>
        <w:rPr>
          <w:rFonts w:hint="eastAsia"/>
        </w:rPr>
        <w:t>本标准主要起草人：袁敏兰</w:t>
      </w:r>
      <w:bookmarkStart w:id="17" w:name="_GoBack"/>
      <w:bookmarkEnd w:id="17"/>
    </w:p>
    <w:p w:rsidR="005856A7" w:rsidRDefault="005856A7">
      <w:pPr>
        <w:pStyle w:val="afffffa"/>
        <w:ind w:firstLineChars="0" w:firstLine="0"/>
        <w:sectPr w:rsidR="005856A7">
          <w:pgSz w:w="11906" w:h="16838"/>
          <w:pgMar w:top="2410" w:right="1134" w:bottom="1134" w:left="1134" w:header="1418" w:footer="1134" w:gutter="284"/>
          <w:pgNumType w:fmt="upperRoman"/>
          <w:cols w:space="425"/>
          <w:formProt w:val="0"/>
          <w:docGrid w:linePitch="312"/>
        </w:sectPr>
      </w:pPr>
    </w:p>
    <w:p w:rsidR="005856A7" w:rsidRDefault="003D4BB6">
      <w:pPr>
        <w:pStyle w:val="a6"/>
        <w:numPr>
          <w:ilvl w:val="0"/>
          <w:numId w:val="0"/>
        </w:numPr>
        <w:spacing w:after="360"/>
        <w:ind w:firstLineChars="400" w:firstLine="3840"/>
        <w:jc w:val="both"/>
      </w:pPr>
      <w:bookmarkStart w:id="18" w:name="_Toc14526"/>
      <w:bookmarkStart w:id="19" w:name="_Toc80192993"/>
      <w:bookmarkStart w:id="20" w:name="BookMark3"/>
      <w:bookmarkEnd w:id="16"/>
      <w:r>
        <w:rPr>
          <w:spacing w:val="320"/>
        </w:rPr>
        <w:lastRenderedPageBreak/>
        <w:t>引</w:t>
      </w:r>
      <w:r>
        <w:t>言</w:t>
      </w:r>
      <w:bookmarkEnd w:id="18"/>
      <w:bookmarkEnd w:id="19"/>
    </w:p>
    <w:p w:rsidR="005856A7" w:rsidRDefault="005856A7">
      <w:pPr>
        <w:pStyle w:val="afffffa"/>
        <w:ind w:firstLine="420"/>
      </w:pPr>
    </w:p>
    <w:p w:rsidR="005856A7" w:rsidRDefault="003D4BB6">
      <w:pPr>
        <w:pStyle w:val="afffffa"/>
        <w:ind w:firstLine="420"/>
      </w:pPr>
      <w:r>
        <w:rPr>
          <w:rFonts w:hint="eastAsia"/>
        </w:rPr>
        <w:t>1990年至2017年，精神疾病成为了伤残损失健康生命年的三大主要原因之一，我国精神疾病的患病率较30年前更高。全球有近3亿人受抑郁症的困扰，5岁至25岁年龄段抑郁症的综合患病率更是高达14.3%，严重影响人民的社会功能和生活质量。而双相情感障碍抑郁发作、脑器质性疾病共病抑郁（癫痫共病抑郁、卒中后抑郁）等疾病同样给家庭与社会带来严重的的经济负担，需要与原发性抑郁症进行鉴别并进行针对性、规范化的诊疗。</w:t>
      </w:r>
    </w:p>
    <w:p w:rsidR="005856A7" w:rsidRDefault="003D4BB6">
      <w:pPr>
        <w:pStyle w:val="afffffa"/>
        <w:ind w:firstLine="420"/>
        <w:sectPr w:rsidR="005856A7">
          <w:pgSz w:w="11906" w:h="16838"/>
          <w:pgMar w:top="2410" w:right="1134" w:bottom="1134" w:left="1134" w:header="1418" w:footer="1134" w:gutter="284"/>
          <w:pgNumType w:fmt="upperRoman"/>
          <w:cols w:space="425"/>
          <w:formProt w:val="0"/>
          <w:docGrid w:linePitch="312"/>
        </w:sectPr>
      </w:pPr>
      <w:r>
        <w:rPr>
          <w:rFonts w:hint="eastAsia"/>
        </w:rPr>
        <w:t>本数据标准规范以《精神障碍诊断与统计手册（第五版）》（DSM-5）、《2016 ACP临床实践指南：药物治疗与非药物治疗治疗成人重度抑郁症》作为主要参考依据，旨在形成共识性的抑郁症诊疗领域数据集标准体系，为医疗数据的处理提供一致性的行业标准。</w:t>
      </w:r>
    </w:p>
    <w:p w:rsidR="005856A7" w:rsidRDefault="005856A7">
      <w:pPr>
        <w:spacing w:line="20" w:lineRule="exact"/>
        <w:jc w:val="center"/>
        <w:rPr>
          <w:rFonts w:ascii="黑体" w:eastAsia="黑体" w:hAnsi="黑体"/>
          <w:sz w:val="32"/>
          <w:szCs w:val="32"/>
        </w:rPr>
      </w:pPr>
      <w:bookmarkStart w:id="21" w:name="BookMark4"/>
      <w:bookmarkEnd w:id="20"/>
    </w:p>
    <w:p w:rsidR="005856A7" w:rsidRDefault="005856A7">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9A8A6A7C7E044B769DF5DD033C66DD3E"/>
        </w:placeholder>
      </w:sdtPr>
      <w:sdtEndPr/>
      <w:sdtContent>
        <w:p w:rsidR="005856A7" w:rsidRDefault="003D4BB6">
          <w:pPr>
            <w:pStyle w:val="afffffffffd"/>
            <w:spacing w:beforeLines="100" w:before="240" w:afterLines="220" w:after="528"/>
          </w:pPr>
          <w:r>
            <w:rPr>
              <w:rFonts w:hint="eastAsia"/>
            </w:rPr>
            <w:t>基于医院电子病历的抑郁症数据处理标准</w:t>
          </w:r>
        </w:p>
      </w:sdtContent>
    </w:sdt>
    <w:p w:rsidR="005856A7" w:rsidRDefault="003D4BB6">
      <w:pPr>
        <w:pStyle w:val="affc"/>
        <w:spacing w:before="240" w:after="240"/>
      </w:pPr>
      <w:bookmarkStart w:id="23" w:name="_Toc26986530"/>
      <w:bookmarkStart w:id="24" w:name="_Toc17003"/>
      <w:bookmarkStart w:id="25" w:name="_Toc26986771"/>
      <w:bookmarkStart w:id="26" w:name="_Toc17233325"/>
      <w:bookmarkStart w:id="27" w:name="_Toc17233333"/>
      <w:bookmarkStart w:id="28" w:name="_Toc80192994"/>
      <w:bookmarkStart w:id="29" w:name="_Toc24884211"/>
      <w:bookmarkStart w:id="30" w:name="_Toc26648465"/>
      <w:bookmarkStart w:id="31" w:name="_Toc24884218"/>
      <w:bookmarkStart w:id="32" w:name="_Toc26718930"/>
      <w:bookmarkEnd w:id="22"/>
      <w:r>
        <w:rPr>
          <w:rFonts w:hint="eastAsia"/>
        </w:rPr>
        <w:t>范围</w:t>
      </w:r>
      <w:bookmarkEnd w:id="23"/>
      <w:bookmarkEnd w:id="24"/>
      <w:bookmarkEnd w:id="25"/>
      <w:bookmarkEnd w:id="26"/>
      <w:bookmarkEnd w:id="27"/>
      <w:bookmarkEnd w:id="28"/>
      <w:bookmarkEnd w:id="29"/>
      <w:bookmarkEnd w:id="30"/>
      <w:bookmarkEnd w:id="31"/>
      <w:bookmarkEnd w:id="32"/>
    </w:p>
    <w:p w:rsidR="005856A7" w:rsidRDefault="003D4BB6">
      <w:pPr>
        <w:pStyle w:val="afffffa"/>
        <w:ind w:firstLine="420"/>
      </w:pPr>
      <w:bookmarkStart w:id="33" w:name="_Toc24884212"/>
      <w:bookmarkStart w:id="34" w:name="_Toc17233326"/>
      <w:bookmarkStart w:id="35" w:name="_Toc26648466"/>
      <w:bookmarkStart w:id="36" w:name="_Toc24884219"/>
      <w:bookmarkStart w:id="37" w:name="_Toc17233334"/>
      <w:r>
        <w:rPr>
          <w:rFonts w:hint="eastAsia"/>
        </w:rPr>
        <w:t>本文件主要规定了抑郁症数据处理涉及的相关要求。抑郁症数据包括基本信息，心理测评量表，患者主述，脑部磁共振，脑电信号。</w:t>
      </w:r>
    </w:p>
    <w:p w:rsidR="005856A7" w:rsidRDefault="005856A7">
      <w:pPr>
        <w:pStyle w:val="afffffa"/>
        <w:ind w:firstLine="420"/>
      </w:pPr>
    </w:p>
    <w:p w:rsidR="005856A7" w:rsidRDefault="003D4BB6">
      <w:pPr>
        <w:pStyle w:val="affc"/>
        <w:spacing w:before="240" w:after="240"/>
      </w:pPr>
      <w:bookmarkStart w:id="38" w:name="_Toc26986531"/>
      <w:bookmarkStart w:id="39" w:name="_Toc26986772"/>
      <w:bookmarkStart w:id="40" w:name="_Toc21958"/>
      <w:bookmarkStart w:id="41" w:name="_Toc80192995"/>
      <w:bookmarkStart w:id="42" w:name="_Toc26718931"/>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5856A7" w:rsidRPr="000F094D" w:rsidRDefault="003D4BB6">
          <w:pPr>
            <w:pStyle w:val="afffffa"/>
            <w:ind w:firstLine="420"/>
          </w:pPr>
          <w:r w:rsidRPr="000F094D">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856A7" w:rsidRPr="001D1FCD" w:rsidRDefault="003D4BB6">
      <w:pPr>
        <w:pStyle w:val="afffffa"/>
        <w:ind w:firstLine="420"/>
      </w:pPr>
      <w:r w:rsidRPr="001D1FCD">
        <w:t xml:space="preserve">YY/T 1833.1 </w:t>
      </w:r>
      <w:r w:rsidRPr="001D1FCD">
        <w:rPr>
          <w:rFonts w:hint="eastAsia"/>
        </w:rPr>
        <w:t xml:space="preserve">人工智能医疗器械 质量要求和评价 第 </w:t>
      </w:r>
      <w:r w:rsidRPr="001D1FCD">
        <w:t xml:space="preserve">1 </w:t>
      </w:r>
      <w:r w:rsidRPr="001D1FCD">
        <w:rPr>
          <w:rFonts w:hint="eastAsia"/>
        </w:rPr>
        <w:t>部分：术语</w:t>
      </w:r>
    </w:p>
    <w:p w:rsidR="005856A7" w:rsidRPr="001D1FCD" w:rsidRDefault="003D4BB6">
      <w:pPr>
        <w:pStyle w:val="afffffa"/>
        <w:ind w:firstLine="420"/>
      </w:pPr>
      <w:r w:rsidRPr="001D1FCD">
        <w:t>YY/T 1833.2</w:t>
      </w:r>
      <w:r w:rsidRPr="001D1FCD">
        <w:rPr>
          <w:rFonts w:hint="eastAsia"/>
        </w:rPr>
        <w:t xml:space="preserve"> 人工智能医疗器械 质量要求和评价 第 2 部分：数据集通用要求</w:t>
      </w:r>
    </w:p>
    <w:p w:rsidR="005856A7" w:rsidRDefault="003D4BB6">
      <w:pPr>
        <w:pStyle w:val="affc"/>
        <w:spacing w:before="240" w:after="240"/>
      </w:pPr>
      <w:bookmarkStart w:id="43" w:name="_Toc9074"/>
      <w:bookmarkStart w:id="44" w:name="_Toc80192996"/>
      <w:bookmarkStart w:id="45" w:name="_Toc80192997"/>
      <w:r>
        <w:rPr>
          <w:rFonts w:hint="eastAsia"/>
          <w:szCs w:val="21"/>
        </w:rPr>
        <w:t>术语和定义</w:t>
      </w:r>
      <w:bookmarkEnd w:id="43"/>
      <w:bookmarkEnd w:id="44"/>
    </w:p>
    <w:bookmarkStart w:id="46" w:name="_Toc26986532" w:displacedByCustomXml="next"/>
    <w:bookmarkEnd w:id="46" w:displacedByCustomXml="next"/>
    <w:sdt>
      <w:sdtPr>
        <w:id w:val="-1909835108"/>
        <w:placeholder>
          <w:docPart w:val="{75788165-4337-4d50-a4ee-4cda46f0ef5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5856A7" w:rsidRDefault="003D4BB6">
          <w:pPr>
            <w:pStyle w:val="afffffa"/>
            <w:ind w:firstLine="420"/>
          </w:pPr>
          <w:r>
            <w:t>下列术语和定义适用于本文件。</w:t>
          </w:r>
        </w:p>
      </w:sdtContent>
    </w:sdt>
    <w:p w:rsidR="005856A7" w:rsidRDefault="005856A7">
      <w:pPr>
        <w:pStyle w:val="afffffa"/>
        <w:ind w:firstLine="420"/>
      </w:pPr>
    </w:p>
    <w:p w:rsidR="005856A7" w:rsidRDefault="003D4BB6">
      <w:pPr>
        <w:pStyle w:val="afffffa"/>
        <w:ind w:firstLine="420"/>
      </w:pPr>
      <w:r>
        <w:rPr>
          <w:rFonts w:hint="eastAsia"/>
        </w:rPr>
        <w:t>（1）汉密尔顿抑郁量表</w:t>
      </w:r>
    </w:p>
    <w:tbl>
      <w:tblPr>
        <w:tblStyle w:val="affffb"/>
        <w:tblW w:w="0" w:type="auto"/>
        <w:jc w:val="center"/>
        <w:tblLook w:val="04A0" w:firstRow="1" w:lastRow="0" w:firstColumn="1" w:lastColumn="0" w:noHBand="0" w:noVBand="1"/>
      </w:tblPr>
      <w:tblGrid>
        <w:gridCol w:w="2263"/>
        <w:gridCol w:w="3119"/>
      </w:tblGrid>
      <w:tr w:rsidR="005856A7">
        <w:trPr>
          <w:jc w:val="center"/>
        </w:trPr>
        <w:tc>
          <w:tcPr>
            <w:tcW w:w="2263"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分值</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结果分析</w:t>
            </w:r>
          </w:p>
        </w:tc>
      </w:tr>
      <w:tr w:rsidR="005856A7">
        <w:trPr>
          <w:jc w:val="center"/>
        </w:trPr>
        <w:tc>
          <w:tcPr>
            <w:tcW w:w="2263" w:type="dxa"/>
          </w:tcPr>
          <w:p w:rsidR="005856A7" w:rsidRDefault="003D4BB6">
            <w:pPr>
              <w:autoSpaceDE w:val="0"/>
              <w:autoSpaceDN w:val="0"/>
              <w:spacing w:line="276" w:lineRule="auto"/>
              <w:jc w:val="left"/>
              <w:rPr>
                <w:rFonts w:ascii="宋体" w:hAnsi="Times New Roman"/>
                <w:kern w:val="0"/>
                <w:szCs w:val="20"/>
              </w:rPr>
            </w:pPr>
            <w:r>
              <w:rPr>
                <w:rFonts w:ascii="宋体" w:hAnsi="Times New Roman"/>
                <w:kern w:val="0"/>
                <w:szCs w:val="20"/>
              </w:rPr>
              <w:t>总分&lt; 7分</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正常</w:t>
            </w:r>
          </w:p>
        </w:tc>
      </w:tr>
      <w:tr w:rsidR="005856A7">
        <w:trPr>
          <w:jc w:val="center"/>
        </w:trPr>
        <w:tc>
          <w:tcPr>
            <w:tcW w:w="2263" w:type="dxa"/>
          </w:tcPr>
          <w:p w:rsidR="005856A7" w:rsidRDefault="003D4BB6">
            <w:pPr>
              <w:autoSpaceDE w:val="0"/>
              <w:autoSpaceDN w:val="0"/>
              <w:spacing w:line="276" w:lineRule="auto"/>
              <w:jc w:val="left"/>
              <w:rPr>
                <w:rFonts w:ascii="宋体" w:hAnsi="Times New Roman"/>
                <w:kern w:val="0"/>
                <w:szCs w:val="20"/>
              </w:rPr>
            </w:pPr>
            <w:r>
              <w:rPr>
                <w:rFonts w:ascii="宋体" w:hAnsi="Times New Roman"/>
                <w:kern w:val="0"/>
                <w:szCs w:val="20"/>
              </w:rPr>
              <w:t>7分&lt;总分</w:t>
            </w:r>
            <w:r>
              <w:rPr>
                <w:rFonts w:ascii="宋体" w:hAnsi="Times New Roman"/>
                <w:kern w:val="0"/>
                <w:szCs w:val="20"/>
              </w:rPr>
              <w:t>≤</w:t>
            </w:r>
            <w:r>
              <w:rPr>
                <w:rFonts w:ascii="宋体" w:hAnsi="Times New Roman"/>
                <w:kern w:val="0"/>
                <w:szCs w:val="20"/>
              </w:rPr>
              <w:t>17分</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轻度抑郁</w:t>
            </w:r>
          </w:p>
        </w:tc>
      </w:tr>
      <w:tr w:rsidR="005856A7">
        <w:trPr>
          <w:jc w:val="center"/>
        </w:trPr>
        <w:tc>
          <w:tcPr>
            <w:tcW w:w="2263" w:type="dxa"/>
          </w:tcPr>
          <w:p w:rsidR="005856A7" w:rsidRDefault="003D4BB6">
            <w:pPr>
              <w:autoSpaceDE w:val="0"/>
              <w:autoSpaceDN w:val="0"/>
              <w:spacing w:line="276" w:lineRule="auto"/>
              <w:jc w:val="left"/>
              <w:rPr>
                <w:rFonts w:ascii="宋体" w:hAnsi="Times New Roman"/>
                <w:kern w:val="0"/>
                <w:szCs w:val="20"/>
              </w:rPr>
            </w:pPr>
            <w:r>
              <w:rPr>
                <w:rFonts w:ascii="宋体" w:hAnsi="Times New Roman"/>
                <w:kern w:val="0"/>
                <w:szCs w:val="20"/>
              </w:rPr>
              <w:t>17分&lt;总分</w:t>
            </w:r>
            <w:r>
              <w:rPr>
                <w:rFonts w:ascii="宋体" w:hAnsi="Times New Roman"/>
                <w:kern w:val="0"/>
                <w:szCs w:val="20"/>
              </w:rPr>
              <w:t>≤</w:t>
            </w:r>
            <w:r>
              <w:rPr>
                <w:rFonts w:ascii="宋体" w:hAnsi="Times New Roman"/>
                <w:kern w:val="0"/>
                <w:szCs w:val="20"/>
              </w:rPr>
              <w:t>24</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重度抑郁</w:t>
            </w:r>
          </w:p>
        </w:tc>
      </w:tr>
      <w:tr w:rsidR="005856A7">
        <w:trPr>
          <w:jc w:val="center"/>
        </w:trPr>
        <w:tc>
          <w:tcPr>
            <w:tcW w:w="2263" w:type="dxa"/>
          </w:tcPr>
          <w:p w:rsidR="005856A7" w:rsidRDefault="003D4BB6">
            <w:pPr>
              <w:autoSpaceDE w:val="0"/>
              <w:autoSpaceDN w:val="0"/>
              <w:spacing w:line="276" w:lineRule="auto"/>
              <w:jc w:val="left"/>
              <w:rPr>
                <w:rFonts w:ascii="宋体" w:hAnsi="Times New Roman"/>
                <w:kern w:val="0"/>
                <w:szCs w:val="20"/>
              </w:rPr>
            </w:pPr>
            <w:r>
              <w:rPr>
                <w:rFonts w:ascii="宋体" w:hAnsi="Times New Roman"/>
                <w:kern w:val="0"/>
                <w:szCs w:val="20"/>
              </w:rPr>
              <w:t>总分&gt;24分</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极重度抑郁</w:t>
            </w:r>
          </w:p>
        </w:tc>
      </w:tr>
    </w:tbl>
    <w:p w:rsidR="005856A7" w:rsidRDefault="005856A7">
      <w:pPr>
        <w:pStyle w:val="afffffa"/>
        <w:ind w:firstLine="420"/>
      </w:pPr>
    </w:p>
    <w:p w:rsidR="005856A7" w:rsidRDefault="003D4BB6">
      <w:pPr>
        <w:pStyle w:val="afffffa"/>
        <w:ind w:firstLine="420"/>
      </w:pPr>
      <w:r>
        <w:rPr>
          <w:rFonts w:hint="eastAsia"/>
        </w:rPr>
        <w:t>（2）汉密尔顿焦虑量表</w:t>
      </w:r>
    </w:p>
    <w:tbl>
      <w:tblPr>
        <w:tblStyle w:val="affffb"/>
        <w:tblpPr w:leftFromText="180" w:rightFromText="180" w:vertAnchor="text" w:horzAnchor="page" w:tblpX="3390" w:tblpY="94"/>
        <w:tblOverlap w:val="never"/>
        <w:tblW w:w="0" w:type="auto"/>
        <w:tblLook w:val="04A0" w:firstRow="1" w:lastRow="0" w:firstColumn="1" w:lastColumn="0" w:noHBand="0" w:noVBand="1"/>
      </w:tblPr>
      <w:tblGrid>
        <w:gridCol w:w="2263"/>
        <w:gridCol w:w="3119"/>
      </w:tblGrid>
      <w:tr w:rsidR="005856A7">
        <w:tc>
          <w:tcPr>
            <w:tcW w:w="2263"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分值</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结果分析</w:t>
            </w:r>
          </w:p>
        </w:tc>
      </w:tr>
      <w:tr w:rsidR="005856A7">
        <w:tc>
          <w:tcPr>
            <w:tcW w:w="2263" w:type="dxa"/>
          </w:tcPr>
          <w:p w:rsidR="005856A7" w:rsidRDefault="003D4BB6">
            <w:pPr>
              <w:autoSpaceDE w:val="0"/>
              <w:autoSpaceDN w:val="0"/>
              <w:spacing w:line="276" w:lineRule="auto"/>
              <w:jc w:val="left"/>
              <w:rPr>
                <w:rFonts w:ascii="宋体" w:hAnsi="Times New Roman"/>
                <w:kern w:val="0"/>
                <w:szCs w:val="20"/>
              </w:rPr>
            </w:pPr>
            <w:r>
              <w:rPr>
                <w:rFonts w:ascii="宋体" w:hAnsi="Times New Roman"/>
                <w:kern w:val="0"/>
                <w:szCs w:val="20"/>
              </w:rPr>
              <w:t>总分&lt; 7分</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正常</w:t>
            </w:r>
          </w:p>
        </w:tc>
      </w:tr>
      <w:tr w:rsidR="005856A7">
        <w:tc>
          <w:tcPr>
            <w:tcW w:w="2263" w:type="dxa"/>
          </w:tcPr>
          <w:p w:rsidR="005856A7" w:rsidRDefault="003D4BB6">
            <w:pPr>
              <w:autoSpaceDE w:val="0"/>
              <w:autoSpaceDN w:val="0"/>
              <w:spacing w:line="276" w:lineRule="auto"/>
              <w:jc w:val="left"/>
              <w:rPr>
                <w:rFonts w:ascii="宋体" w:hAnsi="Times New Roman"/>
                <w:kern w:val="0"/>
                <w:szCs w:val="20"/>
              </w:rPr>
            </w:pPr>
            <w:r>
              <w:rPr>
                <w:rFonts w:ascii="宋体" w:hAnsi="Times New Roman"/>
                <w:kern w:val="0"/>
                <w:szCs w:val="20"/>
              </w:rPr>
              <w:t>7分&lt;总分</w:t>
            </w:r>
            <w:r>
              <w:rPr>
                <w:rFonts w:ascii="宋体" w:hAnsi="Times New Roman"/>
                <w:kern w:val="0"/>
                <w:szCs w:val="20"/>
              </w:rPr>
              <w:t>≤</w:t>
            </w:r>
            <w:r>
              <w:rPr>
                <w:rFonts w:ascii="宋体" w:hAnsi="Times New Roman"/>
                <w:kern w:val="0"/>
                <w:szCs w:val="20"/>
              </w:rPr>
              <w:t>20分</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可能有焦虑</w:t>
            </w:r>
          </w:p>
        </w:tc>
      </w:tr>
      <w:tr w:rsidR="005856A7">
        <w:tc>
          <w:tcPr>
            <w:tcW w:w="2263" w:type="dxa"/>
          </w:tcPr>
          <w:p w:rsidR="005856A7" w:rsidRDefault="003D4BB6">
            <w:pPr>
              <w:autoSpaceDE w:val="0"/>
              <w:autoSpaceDN w:val="0"/>
              <w:spacing w:line="276" w:lineRule="auto"/>
              <w:jc w:val="left"/>
              <w:rPr>
                <w:rFonts w:ascii="宋体" w:hAnsi="Times New Roman"/>
                <w:kern w:val="0"/>
                <w:szCs w:val="20"/>
              </w:rPr>
            </w:pPr>
            <w:r>
              <w:rPr>
                <w:rFonts w:ascii="宋体" w:hAnsi="Times New Roman"/>
                <w:kern w:val="0"/>
                <w:szCs w:val="20"/>
              </w:rPr>
              <w:t>21分&lt;总分</w:t>
            </w:r>
            <w:r>
              <w:rPr>
                <w:rFonts w:ascii="宋体" w:hAnsi="Times New Roman"/>
                <w:kern w:val="0"/>
                <w:szCs w:val="20"/>
              </w:rPr>
              <w:t>≤</w:t>
            </w:r>
            <w:r>
              <w:rPr>
                <w:rFonts w:ascii="宋体" w:hAnsi="Times New Roman"/>
                <w:kern w:val="0"/>
                <w:szCs w:val="20"/>
              </w:rPr>
              <w:t>28</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明显有焦虑</w:t>
            </w:r>
          </w:p>
        </w:tc>
      </w:tr>
      <w:tr w:rsidR="005856A7">
        <w:tc>
          <w:tcPr>
            <w:tcW w:w="2263" w:type="dxa"/>
          </w:tcPr>
          <w:p w:rsidR="005856A7" w:rsidRDefault="003D4BB6">
            <w:pPr>
              <w:autoSpaceDE w:val="0"/>
              <w:autoSpaceDN w:val="0"/>
              <w:spacing w:line="276" w:lineRule="auto"/>
              <w:jc w:val="left"/>
              <w:rPr>
                <w:rFonts w:ascii="宋体" w:hAnsi="Times New Roman"/>
                <w:kern w:val="0"/>
                <w:szCs w:val="20"/>
              </w:rPr>
            </w:pPr>
            <w:r>
              <w:rPr>
                <w:rFonts w:ascii="宋体" w:hAnsi="Times New Roman"/>
                <w:kern w:val="0"/>
                <w:szCs w:val="20"/>
              </w:rPr>
              <w:t>总分&gt;29分</w:t>
            </w:r>
          </w:p>
        </w:tc>
        <w:tc>
          <w:tcPr>
            <w:tcW w:w="3119" w:type="dxa"/>
          </w:tcPr>
          <w:p w:rsidR="005856A7" w:rsidRDefault="003D4BB6">
            <w:pPr>
              <w:autoSpaceDE w:val="0"/>
              <w:autoSpaceDN w:val="0"/>
              <w:spacing w:line="276" w:lineRule="auto"/>
              <w:jc w:val="center"/>
              <w:rPr>
                <w:rFonts w:ascii="宋体" w:hAnsi="Times New Roman"/>
                <w:kern w:val="0"/>
                <w:szCs w:val="20"/>
              </w:rPr>
            </w:pPr>
            <w:r>
              <w:rPr>
                <w:rFonts w:ascii="宋体" w:hAnsi="Times New Roman"/>
                <w:kern w:val="0"/>
                <w:szCs w:val="20"/>
              </w:rPr>
              <w:t>严重焦虑</w:t>
            </w:r>
          </w:p>
        </w:tc>
      </w:tr>
    </w:tbl>
    <w:p w:rsidR="005856A7" w:rsidRDefault="005856A7">
      <w:pPr>
        <w:pStyle w:val="afffffa"/>
        <w:ind w:firstLine="420"/>
      </w:pPr>
    </w:p>
    <w:p w:rsidR="005856A7" w:rsidRDefault="005856A7">
      <w:pPr>
        <w:pStyle w:val="afff2"/>
        <w:numPr>
          <w:ilvl w:val="0"/>
          <w:numId w:val="0"/>
        </w:numPr>
      </w:pPr>
    </w:p>
    <w:p w:rsidR="005856A7" w:rsidRDefault="005856A7">
      <w:pPr>
        <w:pStyle w:val="affc"/>
        <w:numPr>
          <w:ilvl w:val="1"/>
          <w:numId w:val="0"/>
        </w:numPr>
        <w:spacing w:before="240" w:after="240"/>
        <w:ind w:firstLineChars="300" w:firstLine="630"/>
        <w:jc w:val="left"/>
      </w:pPr>
    </w:p>
    <w:p w:rsidR="005856A7" w:rsidRDefault="005856A7">
      <w:pPr>
        <w:pStyle w:val="affc"/>
        <w:numPr>
          <w:ilvl w:val="1"/>
          <w:numId w:val="0"/>
        </w:numPr>
        <w:spacing w:before="240" w:after="240"/>
        <w:ind w:firstLineChars="300" w:firstLine="630"/>
        <w:jc w:val="left"/>
      </w:pPr>
    </w:p>
    <w:p w:rsidR="005856A7" w:rsidRDefault="005856A7">
      <w:pPr>
        <w:pStyle w:val="affc"/>
        <w:numPr>
          <w:ilvl w:val="1"/>
          <w:numId w:val="0"/>
        </w:numPr>
        <w:spacing w:before="240" w:after="240"/>
        <w:ind w:firstLineChars="300" w:firstLine="630"/>
        <w:jc w:val="left"/>
      </w:pPr>
    </w:p>
    <w:p w:rsidR="005856A7" w:rsidRDefault="003D4BB6">
      <w:pPr>
        <w:pStyle w:val="afffffa"/>
        <w:numPr>
          <w:ilvl w:val="0"/>
          <w:numId w:val="32"/>
        </w:numPr>
        <w:ind w:firstLine="420"/>
      </w:pPr>
      <w:r>
        <w:rPr>
          <w:rFonts w:hint="eastAsia"/>
        </w:rPr>
        <w:t>患者主述:就诊时主动提出的问题、症状或困扰，反映了患者对自身精神健康状</w:t>
      </w:r>
      <w:r>
        <w:rPr>
          <w:rFonts w:hint="eastAsia"/>
        </w:rPr>
        <w:tab/>
      </w:r>
      <w:r>
        <w:rPr>
          <w:rFonts w:hint="eastAsia"/>
        </w:rPr>
        <w:tab/>
      </w:r>
      <w:r>
        <w:rPr>
          <w:rFonts w:hint="eastAsia"/>
        </w:rPr>
        <w:tab/>
        <w:t>况的感受和描述。</w:t>
      </w:r>
    </w:p>
    <w:p w:rsidR="005856A7" w:rsidRDefault="003D4BB6">
      <w:pPr>
        <w:pStyle w:val="afffffa"/>
        <w:ind w:left="840" w:firstLineChars="0" w:firstLine="420"/>
      </w:pPr>
      <w:r>
        <w:rPr>
          <w:rFonts w:hint="eastAsia"/>
        </w:rPr>
        <w:t>心境问题：例如情绪低落、焦虑、易怒、情绪波动等。</w:t>
      </w:r>
    </w:p>
    <w:p w:rsidR="005856A7" w:rsidRDefault="003D4BB6">
      <w:pPr>
        <w:pStyle w:val="afffffa"/>
        <w:ind w:left="840" w:firstLine="420"/>
      </w:pPr>
      <w:r>
        <w:rPr>
          <w:rFonts w:hint="eastAsia"/>
        </w:rPr>
        <w:t>睡眠障碍：如入睡困难、睡眠中断、睡眠过多或过少等。</w:t>
      </w:r>
    </w:p>
    <w:p w:rsidR="005856A7" w:rsidRDefault="003D4BB6">
      <w:pPr>
        <w:pStyle w:val="afffffa"/>
        <w:ind w:left="840" w:firstLine="420"/>
      </w:pPr>
      <w:r>
        <w:rPr>
          <w:rFonts w:hint="eastAsia"/>
        </w:rPr>
        <w:t>思维问题：包括注意力集中困难、思维迟缓、思维混乱或妄想等。</w:t>
      </w:r>
    </w:p>
    <w:p w:rsidR="005856A7" w:rsidRDefault="003D4BB6">
      <w:pPr>
        <w:pStyle w:val="afffffa"/>
        <w:ind w:left="840" w:firstLine="420"/>
      </w:pPr>
      <w:r>
        <w:rPr>
          <w:rFonts w:hint="eastAsia"/>
        </w:rPr>
        <w:t>记忆和认知问题：例如记忆力减退、注意力不集中、判断力下降等。</w:t>
      </w:r>
    </w:p>
    <w:p w:rsidR="005856A7" w:rsidRDefault="003D4BB6">
      <w:pPr>
        <w:pStyle w:val="afffffa"/>
        <w:ind w:left="840" w:firstLine="420"/>
      </w:pPr>
      <w:r>
        <w:rPr>
          <w:rFonts w:hint="eastAsia"/>
        </w:rPr>
        <w:t>自杀意念或自伤行为：表现为对生命失去兴趣、自杀念头或自伤行为。</w:t>
      </w:r>
    </w:p>
    <w:p w:rsidR="005856A7" w:rsidRDefault="003D4BB6">
      <w:pPr>
        <w:pStyle w:val="afffffa"/>
        <w:ind w:left="840" w:firstLine="420"/>
      </w:pPr>
      <w:r>
        <w:rPr>
          <w:rFonts w:hint="eastAsia"/>
        </w:rPr>
        <w:t>社交和人际关系问题：涉及孤独感、人际关系困扰、社交回避等。</w:t>
      </w:r>
    </w:p>
    <w:p w:rsidR="005856A7" w:rsidRDefault="003D4BB6">
      <w:pPr>
        <w:pStyle w:val="afffffa"/>
        <w:ind w:left="840" w:firstLine="420"/>
      </w:pPr>
      <w:r>
        <w:rPr>
          <w:rFonts w:hint="eastAsia"/>
        </w:rPr>
        <w:lastRenderedPageBreak/>
        <w:t>身体症状：有时精神疾病患者可能报告身体上的症状，如头痛、胃痛、胸闷等，尽管这些症状在医学上无法找到明确的生理原因。</w:t>
      </w:r>
    </w:p>
    <w:p w:rsidR="005856A7" w:rsidRDefault="003D4BB6">
      <w:pPr>
        <w:pStyle w:val="afffffa"/>
        <w:numPr>
          <w:ilvl w:val="0"/>
          <w:numId w:val="32"/>
        </w:numPr>
        <w:ind w:firstLine="420"/>
      </w:pPr>
      <w:r>
        <w:rPr>
          <w:rFonts w:hint="eastAsia"/>
        </w:rPr>
        <w:t>脑部磁共振（Magnetic Resonance Imaging，MRI）</w:t>
      </w:r>
    </w:p>
    <w:p w:rsidR="005856A7" w:rsidRDefault="003D4BB6">
      <w:pPr>
        <w:pStyle w:val="afffffa"/>
        <w:ind w:leftChars="200" w:left="420" w:firstLineChars="0" w:firstLine="420"/>
      </w:pPr>
      <w:r>
        <w:rPr>
          <w:rFonts w:hint="eastAsia"/>
        </w:rPr>
        <w:t>一种医学影像技术，用于获取详细的脑部结构和组织的高分辨率图像。它利用强大的磁场和无害的无线电波来生成具有较高空间分辨率的详细脑部图像。</w:t>
      </w:r>
    </w:p>
    <w:p w:rsidR="005856A7" w:rsidRDefault="003D4BB6">
      <w:pPr>
        <w:pStyle w:val="afffffa"/>
        <w:numPr>
          <w:ilvl w:val="0"/>
          <w:numId w:val="33"/>
        </w:numPr>
        <w:ind w:firstLineChars="0" w:firstLine="420"/>
      </w:pPr>
      <w:r>
        <w:rPr>
          <w:rFonts w:hint="eastAsia"/>
        </w:rPr>
        <w:t>脑电信号（Electroencephalogram，EEG）</w:t>
      </w:r>
    </w:p>
    <w:p w:rsidR="005856A7" w:rsidRDefault="003D4BB6">
      <w:pPr>
        <w:pStyle w:val="afffffa"/>
        <w:ind w:left="420" w:firstLineChars="0" w:firstLine="420"/>
      </w:pPr>
      <w:r>
        <w:t>脑电信号是由大脑中的神经元之间的电活动产生的微弱电流所形成的。这些电流在大脑皮层中的神经元之间传递和交互，形成了复杂的电活动模式。脑电信号可以反映大脑中的神经元活动，并提供有关大脑功能和活动的信息。</w:t>
      </w:r>
    </w:p>
    <w:p w:rsidR="005856A7" w:rsidRDefault="003D4BB6">
      <w:pPr>
        <w:pStyle w:val="afffffa"/>
        <w:ind w:firstLine="420"/>
      </w:pPr>
      <w:r>
        <w:rPr>
          <w:rFonts w:hint="eastAsia"/>
        </w:rPr>
        <w:t>（6）人工智能医疗器械 artificial intelligency medical device; AIMD</w:t>
      </w:r>
    </w:p>
    <w:p w:rsidR="005856A7" w:rsidRDefault="003D4BB6">
      <w:pPr>
        <w:pStyle w:val="afffffa"/>
        <w:ind w:firstLine="420"/>
      </w:pPr>
      <w:r>
        <w:rPr>
          <w:rFonts w:hint="eastAsia"/>
        </w:rPr>
        <w:t xml:space="preserve">   采用AI技术实现其预期用途的医疗器械</w:t>
      </w:r>
    </w:p>
    <w:p w:rsidR="005856A7" w:rsidRDefault="003D4BB6">
      <w:pPr>
        <w:pStyle w:val="afffffa"/>
        <w:ind w:firstLine="420"/>
      </w:pPr>
      <w:r>
        <w:rPr>
          <w:rFonts w:hint="eastAsia"/>
        </w:rPr>
        <w:t>注1：如采用机器学习、模式识别、规则推理等技术实现其用途的独立软件。</w:t>
      </w:r>
    </w:p>
    <w:p w:rsidR="005856A7" w:rsidRDefault="003D4BB6">
      <w:pPr>
        <w:pStyle w:val="afffffa"/>
        <w:ind w:firstLine="420"/>
      </w:pPr>
      <w:r>
        <w:rPr>
          <w:rFonts w:hint="eastAsia"/>
        </w:rPr>
        <w:t>注2：如采用内嵌AI算法、AI芯片实现其医疗用途的医疗器械。</w:t>
      </w:r>
    </w:p>
    <w:p w:rsidR="005856A7" w:rsidRDefault="003D4BB6">
      <w:pPr>
        <w:pStyle w:val="afffffa"/>
        <w:ind w:firstLine="420"/>
      </w:pPr>
      <w:r>
        <w:rPr>
          <w:rFonts w:hint="eastAsia"/>
        </w:rPr>
        <w:t>[YY/T 133.1-2022]</w:t>
      </w:r>
    </w:p>
    <w:p w:rsidR="005856A7" w:rsidRDefault="005856A7">
      <w:pPr>
        <w:pStyle w:val="afffffa"/>
        <w:ind w:firstLineChars="0" w:firstLine="0"/>
      </w:pPr>
    </w:p>
    <w:p w:rsidR="005856A7" w:rsidRDefault="005856A7">
      <w:pPr>
        <w:pStyle w:val="afffffa"/>
        <w:ind w:firstLine="420"/>
      </w:pPr>
    </w:p>
    <w:p w:rsidR="005856A7" w:rsidRDefault="003D4BB6">
      <w:pPr>
        <w:pStyle w:val="affc"/>
        <w:spacing w:before="240" w:after="240"/>
      </w:pPr>
      <w:bookmarkStart w:id="47" w:name="_Toc80192998"/>
      <w:bookmarkStart w:id="48" w:name="_Toc3137"/>
      <w:bookmarkEnd w:id="45"/>
      <w:r>
        <w:rPr>
          <w:rFonts w:hint="eastAsia"/>
        </w:rPr>
        <w:t>数据</w:t>
      </w:r>
      <w:bookmarkEnd w:id="47"/>
      <w:r>
        <w:rPr>
          <w:rFonts w:hint="eastAsia"/>
        </w:rPr>
        <w:t>处理标准</w:t>
      </w:r>
      <w:bookmarkEnd w:id="48"/>
    </w:p>
    <w:p w:rsidR="005856A7" w:rsidRDefault="003D4BB6">
      <w:pPr>
        <w:pStyle w:val="affd"/>
        <w:spacing w:before="120" w:after="120"/>
      </w:pPr>
      <w:r>
        <w:rPr>
          <w:rFonts w:hint="eastAsia"/>
        </w:rPr>
        <w:t>脱敏</w:t>
      </w:r>
    </w:p>
    <w:p w:rsidR="005856A7" w:rsidRDefault="003D4BB6">
      <w:pPr>
        <w:spacing w:line="360" w:lineRule="auto"/>
        <w:ind w:firstLineChars="200" w:firstLine="480"/>
        <w:rPr>
          <w:rFonts w:ascii="Times New Roman" w:hAnsi="Times New Roman"/>
          <w:b/>
          <w:bCs/>
          <w:sz w:val="24"/>
          <w:szCs w:val="24"/>
        </w:rPr>
      </w:pPr>
      <w:r>
        <w:rPr>
          <w:rFonts w:ascii="Times New Roman" w:hAnsi="Times New Roman"/>
          <w:sz w:val="24"/>
          <w:szCs w:val="24"/>
        </w:rPr>
        <w:t>数据集使用的数据必须是获得医院伦理委员会批准或者豁免的临床脱敏数据，患者的隐私保护应当满足法规的要求，保证数据脱敏、患者隐私安全和患者利益，故数据应严格遵循法规要求进行脱敏处理。</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t>被脱敏信息：病人姓名、年龄、性别、</w:t>
      </w:r>
      <w:r>
        <w:rPr>
          <w:rFonts w:ascii="Times New Roman" w:hAnsi="Times New Roman"/>
          <w:sz w:val="24"/>
          <w:szCs w:val="24"/>
        </w:rPr>
        <w:t>ID</w:t>
      </w:r>
      <w:r>
        <w:rPr>
          <w:rFonts w:ascii="Times New Roman" w:hAnsi="Times New Roman"/>
          <w:sz w:val="24"/>
          <w:szCs w:val="24"/>
        </w:rPr>
        <w:t>号、检查日期、出入院日期等所有涉及敏感信息的数据。</w:t>
      </w:r>
    </w:p>
    <w:p w:rsidR="005856A7" w:rsidRDefault="003D4BB6">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姓名的去标识化</w:t>
      </w:r>
      <w:r>
        <w:rPr>
          <w:rFonts w:ascii="Times New Roman" w:hAnsi="Times New Roman" w:hint="eastAsia"/>
          <w:sz w:val="24"/>
          <w:szCs w:val="24"/>
        </w:rPr>
        <w:t>，</w:t>
      </w:r>
      <w:r>
        <w:rPr>
          <w:rFonts w:ascii="Times New Roman" w:hAnsi="Times New Roman"/>
          <w:sz w:val="24"/>
          <w:szCs w:val="24"/>
        </w:rPr>
        <w:t>姓名是一种常用的标识符，</w:t>
      </w:r>
      <w:r>
        <w:rPr>
          <w:rFonts w:ascii="Times New Roman" w:hAnsi="Times New Roman"/>
          <w:sz w:val="24"/>
          <w:szCs w:val="24"/>
        </w:rPr>
        <w:t xml:space="preserve"> </w:t>
      </w:r>
      <w:r>
        <w:rPr>
          <w:rFonts w:ascii="Times New Roman" w:hAnsi="Times New Roman"/>
          <w:sz w:val="24"/>
          <w:szCs w:val="24"/>
        </w:rPr>
        <w:t>适用的去标识化方法举例如下：</w:t>
      </w:r>
    </w:p>
    <w:p w:rsidR="005856A7" w:rsidRDefault="003D4BB6">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泛化编码。使用概括、抽象的符号来表示，如使用</w:t>
      </w:r>
      <w:r>
        <w:rPr>
          <w:rFonts w:ascii="Times New Roman" w:hAnsi="Times New Roman"/>
          <w:sz w:val="24"/>
          <w:szCs w:val="24"/>
        </w:rPr>
        <w:t>“</w:t>
      </w:r>
      <w:r>
        <w:rPr>
          <w:rFonts w:ascii="Times New Roman" w:hAnsi="Times New Roman"/>
          <w:sz w:val="24"/>
          <w:szCs w:val="24"/>
        </w:rPr>
        <w:t>张先生</w:t>
      </w:r>
      <w:r>
        <w:rPr>
          <w:rFonts w:ascii="Times New Roman" w:hAnsi="Times New Roman"/>
          <w:sz w:val="24"/>
          <w:szCs w:val="24"/>
        </w:rPr>
        <w:t>”</w:t>
      </w:r>
      <w:r>
        <w:rPr>
          <w:rFonts w:ascii="Times New Roman" w:hAnsi="Times New Roman"/>
          <w:sz w:val="24"/>
          <w:szCs w:val="24"/>
        </w:rPr>
        <w:t>来代替</w:t>
      </w:r>
      <w:r>
        <w:rPr>
          <w:rFonts w:ascii="Times New Roman" w:hAnsi="Times New Roman"/>
          <w:sz w:val="24"/>
          <w:szCs w:val="24"/>
        </w:rPr>
        <w:t>“</w:t>
      </w:r>
      <w:r>
        <w:rPr>
          <w:rFonts w:ascii="Times New Roman" w:hAnsi="Times New Roman"/>
          <w:sz w:val="24"/>
          <w:szCs w:val="24"/>
        </w:rPr>
        <w:t>张三</w:t>
      </w:r>
      <w:r>
        <w:rPr>
          <w:rFonts w:ascii="Times New Roman" w:hAnsi="Times New Roman"/>
          <w:sz w:val="24"/>
          <w:szCs w:val="24"/>
        </w:rPr>
        <w:t>”</w:t>
      </w:r>
      <w:r>
        <w:rPr>
          <w:rFonts w:ascii="Times New Roman" w:hAnsi="Times New Roman"/>
          <w:sz w:val="24"/>
          <w:szCs w:val="24"/>
        </w:rPr>
        <w:t>，</w:t>
      </w:r>
    </w:p>
    <w:p w:rsidR="005856A7" w:rsidRDefault="003D4BB6">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或使用</w:t>
      </w:r>
      <w:r>
        <w:rPr>
          <w:rFonts w:ascii="Times New Roman" w:hAnsi="Times New Roman"/>
          <w:sz w:val="24"/>
          <w:szCs w:val="24"/>
        </w:rPr>
        <w:t>“</w:t>
      </w:r>
      <w:r>
        <w:rPr>
          <w:rFonts w:ascii="Times New Roman" w:hAnsi="Times New Roman"/>
          <w:sz w:val="24"/>
          <w:szCs w:val="24"/>
        </w:rPr>
        <w:t>张某某</w:t>
      </w:r>
      <w:r>
        <w:rPr>
          <w:rFonts w:ascii="Times New Roman" w:hAnsi="Times New Roman"/>
          <w:sz w:val="24"/>
          <w:szCs w:val="24"/>
        </w:rPr>
        <w:t>”</w:t>
      </w:r>
      <w:r>
        <w:rPr>
          <w:rFonts w:ascii="Times New Roman" w:hAnsi="Times New Roman"/>
          <w:sz w:val="24"/>
          <w:szCs w:val="24"/>
        </w:rPr>
        <w:t>来代替</w:t>
      </w:r>
      <w:r>
        <w:rPr>
          <w:rFonts w:ascii="Times New Roman" w:hAnsi="Times New Roman"/>
          <w:sz w:val="24"/>
          <w:szCs w:val="24"/>
        </w:rPr>
        <w:t>“</w:t>
      </w:r>
      <w:r>
        <w:rPr>
          <w:rFonts w:ascii="Times New Roman" w:hAnsi="Times New Roman"/>
          <w:sz w:val="24"/>
          <w:szCs w:val="24"/>
        </w:rPr>
        <w:t>张三</w:t>
      </w:r>
      <w:r>
        <w:rPr>
          <w:rFonts w:ascii="Times New Roman" w:hAnsi="Times New Roman"/>
          <w:sz w:val="24"/>
          <w:szCs w:val="24"/>
        </w:rPr>
        <w:t>”</w:t>
      </w:r>
      <w:r>
        <w:rPr>
          <w:rFonts w:ascii="Times New Roman" w:hAnsi="Times New Roman"/>
          <w:sz w:val="24"/>
          <w:szCs w:val="24"/>
        </w:rPr>
        <w:t>。这种方法是用在需要保留</w:t>
      </w:r>
      <w:r>
        <w:rPr>
          <w:rFonts w:ascii="Times New Roman" w:hAnsi="Times New Roman"/>
          <w:sz w:val="24"/>
          <w:szCs w:val="24"/>
        </w:rPr>
        <w:t>“</w:t>
      </w:r>
      <w:r>
        <w:rPr>
          <w:rFonts w:ascii="Times New Roman" w:hAnsi="Times New Roman"/>
          <w:sz w:val="24"/>
          <w:szCs w:val="24"/>
        </w:rPr>
        <w:t>姓</w:t>
      </w:r>
      <w:r>
        <w:rPr>
          <w:rFonts w:ascii="Times New Roman" w:hAnsi="Times New Roman"/>
          <w:sz w:val="24"/>
          <w:szCs w:val="24"/>
        </w:rPr>
        <w:t>”</w:t>
      </w:r>
      <w:r>
        <w:rPr>
          <w:rFonts w:ascii="Times New Roman" w:hAnsi="Times New Roman"/>
          <w:sz w:val="24"/>
          <w:szCs w:val="24"/>
        </w:rPr>
        <w:t>这一基本特征的应用场景。</w:t>
      </w:r>
    </w:p>
    <w:p w:rsidR="005856A7" w:rsidRDefault="003D4BB6">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抑制屏蔽。直接删除姓名或使用统一的</w:t>
      </w:r>
      <w:r>
        <w:rPr>
          <w:rFonts w:ascii="Times New Roman" w:hAnsi="Times New Roman"/>
          <w:sz w:val="24"/>
          <w:szCs w:val="24"/>
        </w:rPr>
        <w:t>“*”</w:t>
      </w:r>
      <w:r>
        <w:rPr>
          <w:rFonts w:ascii="Times New Roman" w:hAnsi="Times New Roman"/>
          <w:sz w:val="24"/>
          <w:szCs w:val="24"/>
        </w:rPr>
        <w:t>来表示。如所有的姓名都使</w:t>
      </w:r>
    </w:p>
    <w:p w:rsidR="005856A7" w:rsidRDefault="003D4BB6">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用</w:t>
      </w:r>
      <w:r>
        <w:rPr>
          <w:rFonts w:ascii="Times New Roman" w:hAnsi="Times New Roman"/>
          <w:sz w:val="24"/>
          <w:szCs w:val="24"/>
        </w:rPr>
        <w:t>“***”</w:t>
      </w:r>
      <w:r>
        <w:rPr>
          <w:rFonts w:ascii="Times New Roman" w:hAnsi="Times New Roman"/>
          <w:sz w:val="24"/>
          <w:szCs w:val="24"/>
        </w:rPr>
        <w:t>代替。</w:t>
      </w:r>
    </w:p>
    <w:p w:rsidR="005856A7" w:rsidRDefault="003D4BB6">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随机替代。使用随机生成的汉字来表示，如使用随机生成的</w:t>
      </w:r>
      <w:r>
        <w:rPr>
          <w:rFonts w:ascii="Times New Roman" w:hAnsi="Times New Roman"/>
          <w:sz w:val="24"/>
          <w:szCs w:val="24"/>
        </w:rPr>
        <w:t>“</w:t>
      </w:r>
      <w:r>
        <w:rPr>
          <w:rFonts w:ascii="Times New Roman" w:hAnsi="Times New Roman"/>
          <w:sz w:val="24"/>
          <w:szCs w:val="24"/>
        </w:rPr>
        <w:t>辰筹猎</w:t>
      </w:r>
      <w:r>
        <w:rPr>
          <w:rFonts w:ascii="Times New Roman" w:hAnsi="Times New Roman"/>
          <w:sz w:val="24"/>
          <w:szCs w:val="24"/>
        </w:rPr>
        <w:t>”</w:t>
      </w:r>
      <w:r>
        <w:rPr>
          <w:rFonts w:ascii="Times New Roman" w:hAnsi="Times New Roman"/>
          <w:sz w:val="24"/>
          <w:szCs w:val="24"/>
        </w:rPr>
        <w:t>、来取代</w:t>
      </w:r>
      <w:r>
        <w:rPr>
          <w:rFonts w:ascii="Times New Roman" w:hAnsi="Times New Roman"/>
          <w:sz w:val="24"/>
          <w:szCs w:val="24"/>
        </w:rPr>
        <w:t>“</w:t>
      </w:r>
      <w:r>
        <w:rPr>
          <w:rFonts w:ascii="Times New Roman" w:hAnsi="Times New Roman"/>
          <w:sz w:val="24"/>
          <w:szCs w:val="24"/>
        </w:rPr>
        <w:t>张三丰</w:t>
      </w:r>
      <w:r>
        <w:rPr>
          <w:rFonts w:ascii="Times New Roman" w:hAnsi="Times New Roman"/>
          <w:sz w:val="24"/>
          <w:szCs w:val="24"/>
        </w:rPr>
        <w:t>”</w:t>
      </w:r>
      <w:r>
        <w:rPr>
          <w:rFonts w:ascii="Times New Roman" w:hAnsi="Times New Roman"/>
          <w:sz w:val="24"/>
          <w:szCs w:val="24"/>
        </w:rPr>
        <w:t>。</w:t>
      </w:r>
    </w:p>
    <w:p w:rsidR="005856A7" w:rsidRDefault="003D4BB6">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假名化。构建常用人名字典表，并从中选择一个来表示，如先构建常用的人名字典表，包括龚小虹、黄益洪、龙家锐、</w:t>
      </w:r>
      <w:r>
        <w:rPr>
          <w:rFonts w:ascii="Times New Roman" w:hAnsi="Times New Roman"/>
          <w:sz w:val="24"/>
          <w:szCs w:val="24"/>
        </w:rPr>
        <w:t>······</w:t>
      </w:r>
      <w:r>
        <w:rPr>
          <w:rFonts w:ascii="Times New Roman" w:hAnsi="Times New Roman"/>
          <w:sz w:val="24"/>
          <w:szCs w:val="24"/>
        </w:rPr>
        <w:t>等，假名化时根据按照顺序或随机选择一个人名代替原名。如使用</w:t>
      </w:r>
      <w:r>
        <w:rPr>
          <w:rFonts w:ascii="Times New Roman" w:hAnsi="Times New Roman"/>
          <w:sz w:val="24"/>
          <w:szCs w:val="24"/>
        </w:rPr>
        <w:t>“</w:t>
      </w:r>
      <w:r>
        <w:rPr>
          <w:rFonts w:ascii="Times New Roman" w:hAnsi="Times New Roman"/>
          <w:sz w:val="24"/>
          <w:szCs w:val="24"/>
        </w:rPr>
        <w:t>龚小虹</w:t>
      </w:r>
      <w:r>
        <w:rPr>
          <w:rFonts w:ascii="Times New Roman" w:hAnsi="Times New Roman"/>
          <w:sz w:val="24"/>
          <w:szCs w:val="24"/>
        </w:rPr>
        <w:t>”</w:t>
      </w:r>
      <w:r>
        <w:rPr>
          <w:rFonts w:ascii="Times New Roman" w:hAnsi="Times New Roman"/>
          <w:sz w:val="24"/>
          <w:szCs w:val="24"/>
        </w:rPr>
        <w:t>取代</w:t>
      </w:r>
      <w:r>
        <w:rPr>
          <w:rFonts w:ascii="Times New Roman" w:hAnsi="Times New Roman"/>
          <w:sz w:val="24"/>
          <w:szCs w:val="24"/>
        </w:rPr>
        <w:t>“</w:t>
      </w:r>
      <w:r>
        <w:rPr>
          <w:rFonts w:ascii="Times New Roman" w:hAnsi="Times New Roman"/>
          <w:sz w:val="24"/>
          <w:szCs w:val="24"/>
        </w:rPr>
        <w:t>张三丰</w:t>
      </w:r>
      <w:r>
        <w:rPr>
          <w:rFonts w:ascii="Times New Roman" w:hAnsi="Times New Roman"/>
          <w:sz w:val="24"/>
          <w:szCs w:val="24"/>
        </w:rPr>
        <w:t>”</w:t>
      </w:r>
      <w:r>
        <w:rPr>
          <w:rFonts w:ascii="Times New Roman" w:hAnsi="Times New Roman"/>
          <w:sz w:val="24"/>
          <w:szCs w:val="24"/>
        </w:rPr>
        <w:t>。这种方法有可能用在需要</w:t>
      </w:r>
      <w:r>
        <w:rPr>
          <w:rFonts w:ascii="Times New Roman" w:hAnsi="Times New Roman"/>
          <w:sz w:val="24"/>
          <w:szCs w:val="24"/>
        </w:rPr>
        <w:lastRenderedPageBreak/>
        <w:t>保持姓名数据可逆变换的场景。</w:t>
      </w:r>
    </w:p>
    <w:p w:rsidR="005856A7" w:rsidRDefault="003D4BB6">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可逆编码。采用密码或其他变换技术，将姓名转变成另外的字符，并保持可逆特性。如使用密码和字符编码技术，使用</w:t>
      </w:r>
      <w:r>
        <w:rPr>
          <w:rFonts w:ascii="Times New Roman" w:hAnsi="Times New Roman" w:hint="eastAsia"/>
          <w:sz w:val="24"/>
          <w:szCs w:val="24"/>
        </w:rPr>
        <w:t>“</w:t>
      </w:r>
      <w:r>
        <w:rPr>
          <w:rFonts w:ascii="Times New Roman" w:hAnsi="Times New Roman"/>
          <w:sz w:val="24"/>
          <w:szCs w:val="24"/>
        </w:rPr>
        <w:t>SGIHLIKHJ</w:t>
      </w:r>
      <w:r>
        <w:rPr>
          <w:rFonts w:ascii="Times New Roman" w:hAnsi="Times New Roman" w:hint="eastAsia"/>
          <w:sz w:val="24"/>
          <w:szCs w:val="24"/>
        </w:rPr>
        <w:t>”</w:t>
      </w:r>
      <w:r>
        <w:rPr>
          <w:rFonts w:ascii="Times New Roman" w:hAnsi="Times New Roman"/>
          <w:sz w:val="24"/>
          <w:szCs w:val="24"/>
        </w:rPr>
        <w:t>代替</w:t>
      </w:r>
      <w:r>
        <w:rPr>
          <w:rFonts w:ascii="Times New Roman" w:hAnsi="Times New Roman" w:hint="eastAsia"/>
          <w:sz w:val="24"/>
          <w:szCs w:val="24"/>
        </w:rPr>
        <w:t>“</w:t>
      </w:r>
      <w:r>
        <w:rPr>
          <w:rFonts w:ascii="Times New Roman" w:hAnsi="Times New Roman"/>
          <w:sz w:val="24"/>
          <w:szCs w:val="24"/>
        </w:rPr>
        <w:t>张三丰</w:t>
      </w:r>
      <w:r>
        <w:rPr>
          <w:rFonts w:ascii="Times New Roman" w:hAnsi="Times New Roman" w:hint="eastAsia"/>
          <w:sz w:val="24"/>
          <w:szCs w:val="24"/>
        </w:rPr>
        <w:t>”</w:t>
      </w:r>
      <w:r>
        <w:rPr>
          <w:rFonts w:ascii="Times New Roman" w:hAnsi="Times New Roman"/>
          <w:sz w:val="24"/>
          <w:szCs w:val="24"/>
        </w:rPr>
        <w:t>，或使用</w:t>
      </w:r>
      <w:r>
        <w:rPr>
          <w:rFonts w:ascii="Times New Roman" w:hAnsi="Times New Roman" w:hint="eastAsia"/>
          <w:sz w:val="24"/>
          <w:szCs w:val="24"/>
        </w:rPr>
        <w:t>”</w:t>
      </w:r>
      <w:r>
        <w:rPr>
          <w:rFonts w:ascii="Times New Roman" w:hAnsi="Times New Roman"/>
          <w:sz w:val="24"/>
          <w:szCs w:val="24"/>
        </w:rPr>
        <w:t>Fzf</w:t>
      </w:r>
      <w:r>
        <w:rPr>
          <w:rFonts w:ascii="Times New Roman" w:hAnsi="Times New Roman" w:hint="eastAsia"/>
          <w:sz w:val="24"/>
          <w:szCs w:val="24"/>
        </w:rPr>
        <w:t>”</w:t>
      </w:r>
      <w:r>
        <w:rPr>
          <w:rFonts w:ascii="Times New Roman" w:hAnsi="Times New Roman"/>
          <w:sz w:val="24"/>
          <w:szCs w:val="24"/>
        </w:rPr>
        <w:t>代替</w:t>
      </w:r>
      <w:r>
        <w:rPr>
          <w:rFonts w:ascii="Times New Roman" w:hAnsi="Times New Roman" w:hint="eastAsia"/>
          <w:sz w:val="24"/>
          <w:szCs w:val="24"/>
        </w:rPr>
        <w:t>”</w:t>
      </w:r>
      <w:r>
        <w:rPr>
          <w:rFonts w:ascii="Times New Roman" w:hAnsi="Times New Roman"/>
          <w:sz w:val="24"/>
          <w:szCs w:val="24"/>
        </w:rPr>
        <w:t>Bob</w:t>
      </w:r>
      <w:r>
        <w:rPr>
          <w:rFonts w:ascii="Times New Roman" w:hAnsi="Times New Roman" w:hint="eastAsia"/>
          <w:sz w:val="24"/>
          <w:szCs w:val="24"/>
        </w:rPr>
        <w:t>”</w:t>
      </w:r>
      <w:r>
        <w:rPr>
          <w:rFonts w:ascii="Times New Roman" w:hAnsi="Times New Roman"/>
          <w:sz w:val="24"/>
          <w:szCs w:val="24"/>
        </w:rPr>
        <w:t>。</w:t>
      </w:r>
    </w:p>
    <w:p w:rsidR="005856A7" w:rsidRDefault="003D4BB6">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地址的去标识化</w:t>
      </w:r>
      <w:r>
        <w:rPr>
          <w:rFonts w:ascii="Times New Roman" w:hAnsi="Times New Roman" w:hint="eastAsia"/>
          <w:sz w:val="24"/>
          <w:szCs w:val="24"/>
        </w:rPr>
        <w:t>，</w:t>
      </w:r>
      <w:r>
        <w:rPr>
          <w:rFonts w:ascii="Times New Roman" w:hAnsi="Times New Roman"/>
          <w:sz w:val="24"/>
          <w:szCs w:val="24"/>
        </w:rPr>
        <w:t>对于地址，常用的去标识话方法举例如下：</w:t>
      </w:r>
    </w:p>
    <w:p w:rsidR="005856A7" w:rsidRDefault="003D4BB6">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泛化编码。使用概括、抽象的符号来表示，如</w:t>
      </w:r>
      <w:r>
        <w:rPr>
          <w:rFonts w:ascii="Times New Roman" w:hAnsi="Times New Roman"/>
          <w:sz w:val="24"/>
          <w:szCs w:val="24"/>
        </w:rPr>
        <w:t>”</w:t>
      </w:r>
      <w:r>
        <w:rPr>
          <w:rFonts w:ascii="Times New Roman" w:hAnsi="Times New Roman"/>
          <w:sz w:val="24"/>
          <w:szCs w:val="24"/>
        </w:rPr>
        <w:t>江西省吉安市安福县</w:t>
      </w:r>
      <w:r>
        <w:rPr>
          <w:rFonts w:ascii="Times New Roman" w:hAnsi="Times New Roman" w:hint="eastAsia"/>
          <w:sz w:val="24"/>
          <w:szCs w:val="24"/>
        </w:rPr>
        <w:t>”</w:t>
      </w:r>
      <w:r>
        <w:rPr>
          <w:rFonts w:ascii="Times New Roman" w:hAnsi="Times New Roman"/>
          <w:sz w:val="24"/>
          <w:szCs w:val="24"/>
        </w:rPr>
        <w:t>使用</w:t>
      </w:r>
      <w:r>
        <w:rPr>
          <w:rFonts w:ascii="Times New Roman" w:hAnsi="Times New Roman" w:hint="eastAsia"/>
          <w:sz w:val="24"/>
          <w:szCs w:val="24"/>
        </w:rPr>
        <w:t>“</w:t>
      </w:r>
      <w:r>
        <w:rPr>
          <w:rFonts w:ascii="Times New Roman" w:hAnsi="Times New Roman"/>
          <w:sz w:val="24"/>
          <w:szCs w:val="24"/>
        </w:rPr>
        <w:t>南方某地</w:t>
      </w:r>
      <w:r>
        <w:rPr>
          <w:rFonts w:ascii="Times New Roman" w:hAnsi="Times New Roman" w:hint="eastAsia"/>
          <w:sz w:val="24"/>
          <w:szCs w:val="24"/>
        </w:rPr>
        <w:t>”</w:t>
      </w:r>
      <w:r>
        <w:rPr>
          <w:rFonts w:ascii="Times New Roman" w:hAnsi="Times New Roman"/>
          <w:sz w:val="24"/>
          <w:szCs w:val="24"/>
        </w:rPr>
        <w:t>或</w:t>
      </w:r>
      <w:r>
        <w:rPr>
          <w:rFonts w:ascii="Times New Roman" w:hAnsi="Times New Roman" w:hint="eastAsia"/>
          <w:sz w:val="24"/>
          <w:szCs w:val="24"/>
        </w:rPr>
        <w:t>“</w:t>
      </w:r>
      <w:r>
        <w:rPr>
          <w:rFonts w:ascii="Times New Roman" w:hAnsi="Times New Roman"/>
          <w:sz w:val="24"/>
          <w:szCs w:val="24"/>
        </w:rPr>
        <w:t>J</w:t>
      </w:r>
      <w:r>
        <w:rPr>
          <w:rFonts w:ascii="Times New Roman" w:hAnsi="Times New Roman"/>
          <w:sz w:val="24"/>
          <w:szCs w:val="24"/>
        </w:rPr>
        <w:t>省</w:t>
      </w:r>
      <w:r>
        <w:rPr>
          <w:rFonts w:ascii="Times New Roman" w:hAnsi="Times New Roman" w:hint="eastAsia"/>
          <w:sz w:val="24"/>
          <w:szCs w:val="24"/>
        </w:rPr>
        <w:t>”</w:t>
      </w:r>
      <w:r>
        <w:rPr>
          <w:rFonts w:ascii="Times New Roman" w:hAnsi="Times New Roman"/>
          <w:sz w:val="24"/>
          <w:szCs w:val="24"/>
        </w:rPr>
        <w:t>来代替。</w:t>
      </w:r>
    </w:p>
    <w:p w:rsidR="005856A7" w:rsidRDefault="003D4BB6">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抑制屏蔽。直接删除地址或使用统一的</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来表示。如所有的地址都使用</w:t>
      </w:r>
      <w:r>
        <w:rPr>
          <w:rFonts w:ascii="Times New Roman" w:hAnsi="Times New Roman"/>
          <w:sz w:val="24"/>
          <w:szCs w:val="24"/>
        </w:rPr>
        <w:t>“******”</w:t>
      </w:r>
      <w:r>
        <w:rPr>
          <w:rFonts w:ascii="Times New Roman" w:hAnsi="Times New Roman"/>
          <w:sz w:val="24"/>
          <w:szCs w:val="24"/>
        </w:rPr>
        <w:t>代替。</w:t>
      </w:r>
    </w:p>
    <w:p w:rsidR="005856A7" w:rsidRDefault="003D4BB6">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部分屏蔽。屏蔽地址中的一部分，以保护地址信息。如使用</w:t>
      </w:r>
      <w:r>
        <w:rPr>
          <w:rFonts w:ascii="Times New Roman" w:hAnsi="Times New Roman" w:hint="eastAsia"/>
          <w:sz w:val="24"/>
          <w:szCs w:val="24"/>
        </w:rPr>
        <w:t>“</w:t>
      </w:r>
      <w:r>
        <w:rPr>
          <w:rFonts w:ascii="Times New Roman" w:hAnsi="Times New Roman"/>
          <w:sz w:val="24"/>
          <w:szCs w:val="24"/>
        </w:rPr>
        <w:t>江西省</w:t>
      </w:r>
      <w:r>
        <w:rPr>
          <w:rFonts w:ascii="Times New Roman" w:hAnsi="Times New Roman"/>
          <w:sz w:val="24"/>
          <w:szCs w:val="24"/>
        </w:rPr>
        <w:t>xx</w:t>
      </w:r>
      <w:r>
        <w:rPr>
          <w:rFonts w:ascii="Times New Roman" w:hAnsi="Times New Roman"/>
          <w:sz w:val="24"/>
          <w:szCs w:val="24"/>
        </w:rPr>
        <w:t>市</w:t>
      </w:r>
      <w:r>
        <w:rPr>
          <w:rFonts w:ascii="Times New Roman" w:hAnsi="Times New Roman"/>
          <w:sz w:val="24"/>
          <w:szCs w:val="24"/>
        </w:rPr>
        <w:t xml:space="preserve">xx </w:t>
      </w:r>
      <w:r>
        <w:rPr>
          <w:rFonts w:ascii="Times New Roman" w:hAnsi="Times New Roman"/>
          <w:sz w:val="24"/>
          <w:szCs w:val="24"/>
        </w:rPr>
        <w:t>县</w:t>
      </w:r>
      <w:r>
        <w:rPr>
          <w:rFonts w:ascii="Times New Roman" w:hAnsi="Times New Roman" w:hint="eastAsia"/>
          <w:sz w:val="24"/>
          <w:szCs w:val="24"/>
        </w:rPr>
        <w:t>”</w:t>
      </w:r>
      <w:r>
        <w:rPr>
          <w:rFonts w:ascii="Times New Roman" w:hAnsi="Times New Roman"/>
          <w:sz w:val="24"/>
          <w:szCs w:val="24"/>
        </w:rPr>
        <w:t>来代替</w:t>
      </w:r>
      <w:r>
        <w:rPr>
          <w:rFonts w:ascii="Times New Roman" w:hAnsi="Times New Roman" w:hint="eastAsia"/>
          <w:sz w:val="24"/>
          <w:szCs w:val="24"/>
        </w:rPr>
        <w:t>“</w:t>
      </w:r>
      <w:r>
        <w:rPr>
          <w:rFonts w:ascii="Times New Roman" w:hAnsi="Times New Roman"/>
          <w:sz w:val="24"/>
          <w:szCs w:val="24"/>
        </w:rPr>
        <w:t>江西省吉安市安福县</w:t>
      </w:r>
      <w:r>
        <w:rPr>
          <w:rFonts w:ascii="Times New Roman" w:hAnsi="Times New Roman"/>
          <w:sz w:val="24"/>
          <w:szCs w:val="24"/>
        </w:rPr>
        <w:t>”</w:t>
      </w:r>
      <w:r>
        <w:rPr>
          <w:rFonts w:ascii="Times New Roman" w:hAnsi="Times New Roman"/>
          <w:sz w:val="24"/>
          <w:szCs w:val="24"/>
        </w:rPr>
        <w:t>。</w:t>
      </w:r>
    </w:p>
    <w:p w:rsidR="005856A7" w:rsidRDefault="003D4BB6">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数据合成。采用重新产生的数据替代原地址数据，数据产生方法可以采用确定性方法或随机性方法。如使用</w:t>
      </w:r>
      <w:r>
        <w:rPr>
          <w:rFonts w:ascii="Times New Roman" w:hAnsi="Times New Roman" w:hint="eastAsia"/>
          <w:sz w:val="24"/>
          <w:szCs w:val="24"/>
        </w:rPr>
        <w:t>“</w:t>
      </w:r>
      <w:r>
        <w:rPr>
          <w:rFonts w:ascii="Times New Roman" w:hAnsi="Times New Roman"/>
          <w:sz w:val="24"/>
          <w:szCs w:val="24"/>
        </w:rPr>
        <w:t>黑龙江省鸡西市特铁县北京路</w:t>
      </w:r>
      <w:r>
        <w:rPr>
          <w:rFonts w:ascii="Times New Roman" w:hAnsi="Times New Roman"/>
          <w:sz w:val="24"/>
          <w:szCs w:val="24"/>
        </w:rPr>
        <w:t>23</w:t>
      </w:r>
      <w:r>
        <w:rPr>
          <w:rFonts w:ascii="Times New Roman" w:hAnsi="Times New Roman"/>
          <w:sz w:val="24"/>
          <w:szCs w:val="24"/>
        </w:rPr>
        <w:t>号</w:t>
      </w:r>
      <w:r>
        <w:rPr>
          <w:rFonts w:ascii="Times New Roman" w:hAnsi="Times New Roman" w:hint="eastAsia"/>
          <w:sz w:val="24"/>
          <w:szCs w:val="24"/>
        </w:rPr>
        <w:t>”</w:t>
      </w:r>
      <w:r>
        <w:rPr>
          <w:rFonts w:ascii="Times New Roman" w:hAnsi="Times New Roman"/>
          <w:sz w:val="24"/>
          <w:szCs w:val="24"/>
        </w:rPr>
        <w:t>代替</w: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sz w:val="24"/>
          <w:szCs w:val="24"/>
        </w:rPr>
        <w:t>江西省吉安市安福县安平路</w:t>
      </w:r>
      <w:r>
        <w:rPr>
          <w:rFonts w:ascii="Times New Roman" w:hAnsi="Times New Roman"/>
          <w:sz w:val="24"/>
          <w:szCs w:val="24"/>
        </w:rPr>
        <w:t>1</w:t>
      </w:r>
      <w:r>
        <w:rPr>
          <w:rFonts w:ascii="Times New Roman" w:hAnsi="Times New Roman"/>
          <w:sz w:val="24"/>
          <w:szCs w:val="24"/>
        </w:rPr>
        <w:t>号</w:t>
      </w:r>
      <w:r>
        <w:rPr>
          <w:rFonts w:ascii="Times New Roman" w:hAnsi="Times New Roman" w:hint="eastAsia"/>
          <w:sz w:val="24"/>
          <w:szCs w:val="24"/>
        </w:rPr>
        <w:t>”</w:t>
      </w:r>
      <w:r>
        <w:rPr>
          <w:rFonts w:ascii="Times New Roman" w:hAnsi="Times New Roman"/>
          <w:sz w:val="24"/>
          <w:szCs w:val="24"/>
        </w:rPr>
        <w:t>。</w:t>
      </w:r>
    </w:p>
    <w:p w:rsidR="005856A7" w:rsidRDefault="003D4BB6">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数值型标识符的去标识化</w:t>
      </w:r>
      <w:r>
        <w:rPr>
          <w:rFonts w:ascii="Times New Roman" w:hAnsi="Times New Roman" w:hint="eastAsia"/>
          <w:sz w:val="24"/>
          <w:szCs w:val="24"/>
        </w:rPr>
        <w:t>，</w:t>
      </w:r>
      <w:r>
        <w:rPr>
          <w:rFonts w:ascii="Times New Roman" w:hAnsi="Times New Roman"/>
          <w:sz w:val="24"/>
          <w:szCs w:val="24"/>
        </w:rPr>
        <w:t>常用的数值型标识符的去标识化包括：</w:t>
      </w:r>
    </w:p>
    <w:p w:rsidR="005856A7" w:rsidRDefault="003D4BB6">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泛化编码。使用概括、抽象的符号来表示，如</w:t>
      </w:r>
      <w:r>
        <w:rPr>
          <w:rFonts w:ascii="Times New Roman" w:hAnsi="Times New Roman" w:hint="eastAsia"/>
          <w:sz w:val="24"/>
          <w:szCs w:val="24"/>
        </w:rPr>
        <w:t>“</w:t>
      </w:r>
      <w:r>
        <w:rPr>
          <w:rFonts w:ascii="Times New Roman" w:hAnsi="Times New Roman"/>
          <w:sz w:val="24"/>
          <w:szCs w:val="24"/>
        </w:rPr>
        <w:t>有四个人，他们分别是蓝色、绿色和浅褐色的眼睛</w:t>
      </w:r>
      <w:r>
        <w:rPr>
          <w:rFonts w:ascii="Times New Roman" w:hAnsi="Times New Roman"/>
          <w:sz w:val="24"/>
          <w:szCs w:val="24"/>
        </w:rPr>
        <w:t>”</w:t>
      </w:r>
      <w:r>
        <w:rPr>
          <w:rFonts w:ascii="Times New Roman" w:hAnsi="Times New Roman"/>
          <w:sz w:val="24"/>
          <w:szCs w:val="24"/>
        </w:rPr>
        <w:t>来代替</w:t>
      </w:r>
      <w:r>
        <w:rPr>
          <w:rFonts w:ascii="Times New Roman" w:hAnsi="Times New Roman"/>
          <w:sz w:val="24"/>
          <w:szCs w:val="24"/>
        </w:rPr>
        <w:t>“</w:t>
      </w:r>
      <w:r>
        <w:rPr>
          <w:rFonts w:ascii="Times New Roman" w:hAnsi="Times New Roman"/>
          <w:sz w:val="24"/>
          <w:szCs w:val="24"/>
        </w:rPr>
        <w:t>有</w:t>
      </w:r>
      <w:r>
        <w:rPr>
          <w:rFonts w:ascii="Times New Roman" w:hAnsi="Times New Roman"/>
          <w:sz w:val="24"/>
          <w:szCs w:val="24"/>
        </w:rPr>
        <w:t>1</w:t>
      </w:r>
      <w:r>
        <w:rPr>
          <w:rFonts w:ascii="Times New Roman" w:hAnsi="Times New Roman"/>
          <w:sz w:val="24"/>
          <w:szCs w:val="24"/>
        </w:rPr>
        <w:t>个人是蓝色眼睛，</w:t>
      </w:r>
      <w:r>
        <w:rPr>
          <w:rFonts w:ascii="Times New Roman" w:hAnsi="Times New Roman"/>
          <w:sz w:val="24"/>
          <w:szCs w:val="24"/>
        </w:rPr>
        <w:t>2</w:t>
      </w:r>
      <w:r>
        <w:rPr>
          <w:rFonts w:ascii="Times New Roman" w:hAnsi="Times New Roman"/>
          <w:sz w:val="24"/>
          <w:szCs w:val="24"/>
        </w:rPr>
        <w:t>个人是绿色的眼睛，</w:t>
      </w:r>
      <w:r>
        <w:rPr>
          <w:rFonts w:ascii="Times New Roman" w:hAnsi="Times New Roman"/>
          <w:sz w:val="24"/>
          <w:szCs w:val="24"/>
        </w:rPr>
        <w:t>1</w:t>
      </w:r>
      <w:r>
        <w:rPr>
          <w:rFonts w:ascii="Times New Roman" w:hAnsi="Times New Roman"/>
          <w:sz w:val="24"/>
          <w:szCs w:val="24"/>
        </w:rPr>
        <w:t>个人是浅褐色的眼睛</w:t>
      </w:r>
      <w:r>
        <w:rPr>
          <w:rFonts w:ascii="Times New Roman" w:hAnsi="Times New Roman" w:hint="eastAsia"/>
          <w:sz w:val="24"/>
          <w:szCs w:val="24"/>
        </w:rPr>
        <w:t>”</w:t>
      </w:r>
      <w:r>
        <w:rPr>
          <w:rFonts w:ascii="Times New Roman" w:hAnsi="Times New Roman"/>
          <w:sz w:val="24"/>
          <w:szCs w:val="24"/>
        </w:rPr>
        <w:t>。</w:t>
      </w:r>
    </w:p>
    <w:p w:rsidR="005856A7" w:rsidRDefault="003D4BB6">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抑制屏蔽。直接删除数值或使用统一的</w:t>
      </w:r>
      <w:r>
        <w:rPr>
          <w:rFonts w:ascii="Times New Roman" w:hAnsi="Times New Roman" w:hint="eastAsia"/>
          <w:sz w:val="24"/>
          <w:szCs w:val="24"/>
        </w:rPr>
        <w:t>“</w:t>
      </w:r>
      <w:r>
        <w:rPr>
          <w:rFonts w:ascii="Times New Roman" w:hAnsi="Times New Roman"/>
          <w:sz w:val="24"/>
          <w:szCs w:val="24"/>
        </w:rPr>
        <w:t>*</w:t>
      </w:r>
      <w:r>
        <w:rPr>
          <w:rFonts w:ascii="Times New Roman" w:hAnsi="Times New Roman"/>
          <w:sz w:val="24"/>
          <w:szCs w:val="24"/>
        </w:rPr>
        <w:t>来表示</w:t>
      </w:r>
      <w:r>
        <w:rPr>
          <w:rFonts w:ascii="Times New Roman" w:hAnsi="Times New Roman" w:hint="eastAsia"/>
          <w:sz w:val="24"/>
          <w:szCs w:val="24"/>
        </w:rPr>
        <w:t>”</w:t>
      </w:r>
      <w:r>
        <w:rPr>
          <w:rFonts w:ascii="Times New Roman" w:hAnsi="Times New Roman"/>
          <w:sz w:val="24"/>
          <w:szCs w:val="24"/>
        </w:rPr>
        <w:t>。如所有的数值都使用</w:t>
      </w:r>
      <w:r>
        <w:rPr>
          <w:rFonts w:ascii="Times New Roman" w:hAnsi="Times New Roman"/>
          <w:sz w:val="24"/>
          <w:szCs w:val="24"/>
        </w:rPr>
        <w:t>“******”</w:t>
      </w:r>
      <w:r>
        <w:rPr>
          <w:rFonts w:ascii="Times New Roman" w:hAnsi="Times New Roman"/>
          <w:sz w:val="24"/>
          <w:szCs w:val="24"/>
        </w:rPr>
        <w:t>代替。</w:t>
      </w:r>
    </w:p>
    <w:p w:rsidR="005856A7" w:rsidRDefault="003D4BB6">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顶层和底层编码。大于或小于一个特定值的处理成某个固定值。例如，年龄超过</w:t>
      </w:r>
      <w:r>
        <w:rPr>
          <w:rFonts w:ascii="Times New Roman" w:hAnsi="Times New Roman"/>
          <w:sz w:val="24"/>
          <w:szCs w:val="24"/>
        </w:rPr>
        <w:t>70</w:t>
      </w:r>
      <w:r>
        <w:rPr>
          <w:rFonts w:ascii="Times New Roman" w:hAnsi="Times New Roman"/>
          <w:sz w:val="24"/>
          <w:szCs w:val="24"/>
        </w:rPr>
        <w:t>岁的一律用</w:t>
      </w:r>
      <w:r>
        <w:rPr>
          <w:rFonts w:ascii="Times New Roman" w:hAnsi="Times New Roman" w:hint="eastAsia"/>
          <w:sz w:val="24"/>
          <w:szCs w:val="24"/>
        </w:rPr>
        <w:t>“</w:t>
      </w:r>
      <w:r>
        <w:rPr>
          <w:rFonts w:ascii="Times New Roman" w:hAnsi="Times New Roman"/>
          <w:sz w:val="24"/>
          <w:szCs w:val="24"/>
        </w:rPr>
        <w:t>大于</w:t>
      </w:r>
      <w:r>
        <w:rPr>
          <w:rFonts w:ascii="Times New Roman" w:hAnsi="Times New Roman"/>
          <w:sz w:val="24"/>
          <w:szCs w:val="24"/>
        </w:rPr>
        <w:t>70</w:t>
      </w:r>
      <w:r>
        <w:rPr>
          <w:rFonts w:ascii="Times New Roman" w:hAnsi="Times New Roman"/>
          <w:sz w:val="24"/>
          <w:szCs w:val="24"/>
        </w:rPr>
        <w:t>岁</w:t>
      </w:r>
      <w:r>
        <w:rPr>
          <w:rFonts w:ascii="Times New Roman" w:hAnsi="Times New Roman" w:hint="eastAsia"/>
          <w:sz w:val="24"/>
          <w:szCs w:val="24"/>
        </w:rPr>
        <w:t>”</w:t>
      </w:r>
      <w:r>
        <w:rPr>
          <w:rFonts w:ascii="Times New Roman" w:hAnsi="Times New Roman"/>
          <w:sz w:val="24"/>
          <w:szCs w:val="24"/>
        </w:rPr>
        <w:t>描述，以保障满足此条件的人数多于</w:t>
      </w:r>
      <w:r>
        <w:rPr>
          <w:rFonts w:ascii="Times New Roman" w:hAnsi="Times New Roman"/>
          <w:sz w:val="24"/>
          <w:szCs w:val="24"/>
        </w:rPr>
        <w:t>20000</w:t>
      </w:r>
      <w:r>
        <w:rPr>
          <w:rFonts w:ascii="Times New Roman" w:hAnsi="Times New Roman"/>
          <w:sz w:val="24"/>
          <w:szCs w:val="24"/>
        </w:rPr>
        <w:t>人。</w:t>
      </w:r>
    </w:p>
    <w:p w:rsidR="005856A7" w:rsidRDefault="003D4BB6">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部分屏蔽。使用数值的高位部分代替原有数值，如百分制考试成绩全部使用去掉个位数、保留十位数的数值代替。</w:t>
      </w:r>
    </w:p>
    <w:p w:rsidR="005856A7" w:rsidRDefault="003D4BB6">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记录交换。使用数据集中其他记录的相应数值代替本记录的数值。如设定规则，将记录集中的所有的身高数据取出并全部打乱位置后（其他属性数据位置不变）放回原数据集中。这种方法可以保持数据集的统计特性不变。</w:t>
      </w:r>
    </w:p>
    <w:p w:rsidR="005856A7" w:rsidRDefault="003D4BB6">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噪声添加。相对原始数据，产生微小的随机数，将其加到原始数值上并代替原始</w:t>
      </w:r>
      <w:r>
        <w:rPr>
          <w:rFonts w:ascii="Times New Roman" w:hAnsi="Times New Roman"/>
          <w:sz w:val="24"/>
          <w:szCs w:val="24"/>
        </w:rPr>
        <w:lastRenderedPageBreak/>
        <w:t>数值。如对于身高</w:t>
      </w:r>
      <w:r>
        <w:rPr>
          <w:rFonts w:ascii="Times New Roman" w:hAnsi="Times New Roman"/>
          <w:sz w:val="24"/>
          <w:szCs w:val="24"/>
        </w:rPr>
        <w:t>1.72m</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产生随机数值</w:t>
      </w:r>
      <w:r>
        <w:rPr>
          <w:rFonts w:ascii="Times New Roman" w:hAnsi="Times New Roman"/>
          <w:sz w:val="24"/>
          <w:szCs w:val="24"/>
        </w:rPr>
        <w:t>-0.11m</w:t>
      </w:r>
      <w:r>
        <w:rPr>
          <w:rFonts w:ascii="Times New Roman" w:hAnsi="Times New Roman"/>
          <w:sz w:val="24"/>
          <w:szCs w:val="24"/>
        </w:rPr>
        <w:t>，加到原始数值后将其变为</w:t>
      </w:r>
      <w:r>
        <w:rPr>
          <w:rFonts w:ascii="Times New Roman" w:hAnsi="Times New Roman"/>
          <w:sz w:val="24"/>
          <w:szCs w:val="24"/>
        </w:rPr>
        <w:t>1.61m</w:t>
      </w:r>
      <w:r>
        <w:rPr>
          <w:rFonts w:ascii="Times New Roman" w:hAnsi="Times New Roman"/>
          <w:sz w:val="24"/>
          <w:szCs w:val="24"/>
        </w:rPr>
        <w:t>。</w:t>
      </w:r>
    </w:p>
    <w:p w:rsidR="005856A7" w:rsidRDefault="003D4BB6">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数据合成。采用重新产生的数据替代原始数据，数据产生方法可以采用确定性方法或随机性方法。如使用</w:t>
      </w:r>
      <w:r>
        <w:rPr>
          <w:rFonts w:ascii="Times New Roman" w:hAnsi="Times New Roman" w:hint="eastAsia"/>
          <w:sz w:val="24"/>
          <w:szCs w:val="24"/>
        </w:rPr>
        <w:t>“</w:t>
      </w:r>
      <w:r>
        <w:rPr>
          <w:rFonts w:ascii="Times New Roman" w:hAnsi="Times New Roman"/>
          <w:sz w:val="24"/>
          <w:szCs w:val="24"/>
        </w:rPr>
        <w:t>19</w:t>
      </w:r>
      <w:r>
        <w:rPr>
          <w:rFonts w:ascii="Times New Roman" w:hAnsi="Times New Roman" w:hint="eastAsia"/>
          <w:sz w:val="24"/>
          <w:szCs w:val="24"/>
        </w:rPr>
        <w:t>”</w:t>
      </w:r>
      <w:r>
        <w:rPr>
          <w:rFonts w:ascii="Times New Roman" w:hAnsi="Times New Roman"/>
          <w:sz w:val="24"/>
          <w:szCs w:val="24"/>
        </w:rPr>
        <w:t>岁年龄代替</w:t>
      </w:r>
      <w:r>
        <w:rPr>
          <w:rFonts w:ascii="Times New Roman" w:hAnsi="Times New Roman" w:hint="eastAsia"/>
          <w:sz w:val="24"/>
          <w:szCs w:val="24"/>
        </w:rPr>
        <w:t>“</w:t>
      </w:r>
      <w:r>
        <w:rPr>
          <w:rFonts w:ascii="Times New Roman" w:hAnsi="Times New Roman"/>
          <w:sz w:val="24"/>
          <w:szCs w:val="24"/>
        </w:rPr>
        <w:t>45</w:t>
      </w:r>
      <w:r>
        <w:rPr>
          <w:rFonts w:ascii="Times New Roman" w:hAnsi="Times New Roman" w:hint="eastAsia"/>
          <w:sz w:val="24"/>
          <w:szCs w:val="24"/>
        </w:rPr>
        <w:t>”</w:t>
      </w:r>
      <w:r>
        <w:rPr>
          <w:rFonts w:ascii="Times New Roman" w:hAnsi="Times New Roman"/>
          <w:sz w:val="24"/>
          <w:szCs w:val="24"/>
        </w:rPr>
        <w:t>岁年龄。</w:t>
      </w:r>
    </w:p>
    <w:p w:rsidR="005856A7" w:rsidRDefault="003D4BB6">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sz w:val="24"/>
          <w:szCs w:val="24"/>
        </w:rPr>
        <w:t>日期去标识化</w:t>
      </w:r>
      <w:r>
        <w:rPr>
          <w:rFonts w:ascii="Times New Roman" w:hAnsi="Times New Roman" w:hint="eastAsia"/>
          <w:sz w:val="24"/>
          <w:szCs w:val="24"/>
        </w:rPr>
        <w:t>，</w:t>
      </w:r>
      <w:r>
        <w:rPr>
          <w:rFonts w:ascii="Times New Roman" w:hAnsi="Times New Roman"/>
          <w:sz w:val="24"/>
          <w:szCs w:val="24"/>
        </w:rPr>
        <w:t>在数据集中，日期有多种存在形式，包括出生日期、开始日期、纪念日等。常见的对日期的去标识化，方法包括：</w:t>
      </w:r>
    </w:p>
    <w:p w:rsidR="005856A7" w:rsidRDefault="003D4BB6">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泛化编码。使用概括、抽象的日期来表示，如使用</w:t>
      </w:r>
      <w:r>
        <w:rPr>
          <w:rFonts w:ascii="Times New Roman" w:hAnsi="Times New Roman"/>
          <w:sz w:val="24"/>
          <w:szCs w:val="24"/>
        </w:rPr>
        <w:t>1880</w:t>
      </w:r>
      <w:r>
        <w:rPr>
          <w:rFonts w:ascii="Times New Roman" w:hAnsi="Times New Roman"/>
          <w:sz w:val="24"/>
          <w:szCs w:val="24"/>
        </w:rPr>
        <w:t>年代替</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1</w:t>
      </w:r>
      <w:r>
        <w:rPr>
          <w:rFonts w:ascii="Times New Roman" w:hAnsi="Times New Roman"/>
          <w:sz w:val="24"/>
          <w:szCs w:val="24"/>
        </w:rPr>
        <w:t>月</w:t>
      </w:r>
      <w:r>
        <w:rPr>
          <w:rFonts w:ascii="Times New Roman" w:hAnsi="Times New Roman"/>
          <w:sz w:val="24"/>
          <w:szCs w:val="24"/>
        </w:rPr>
        <w:t>1</w:t>
      </w:r>
      <w:r>
        <w:rPr>
          <w:rFonts w:ascii="Times New Roman" w:hAnsi="Times New Roman"/>
          <w:sz w:val="24"/>
          <w:szCs w:val="24"/>
        </w:rPr>
        <w:t>日。</w:t>
      </w:r>
    </w:p>
    <w:p w:rsidR="005856A7" w:rsidRDefault="003D4BB6">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抑制屏蔽。直接删除日期数据或使用统一的</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来表示。如所有的数值都使用</w:t>
      </w:r>
      <w:r>
        <w:rPr>
          <w:rFonts w:ascii="Times New Roman" w:hAnsi="Times New Roman" w:hint="eastAsia"/>
          <w:sz w:val="24"/>
          <w:szCs w:val="24"/>
        </w:rPr>
        <w:t>“</w:t>
      </w:r>
      <w:r>
        <w:rPr>
          <w:rFonts w:ascii="Times New Roman" w:hAnsi="Times New Roman"/>
          <w:sz w:val="24"/>
          <w:szCs w:val="24"/>
        </w:rPr>
        <w:t>某年某日</w:t>
      </w:r>
      <w:r>
        <w:rPr>
          <w:rFonts w:ascii="Times New Roman" w:hAnsi="Times New Roman" w:hint="eastAsia"/>
          <w:sz w:val="24"/>
          <w:szCs w:val="24"/>
        </w:rPr>
        <w:t>”</w:t>
      </w:r>
      <w:r>
        <w:rPr>
          <w:rFonts w:ascii="Times New Roman" w:hAnsi="Times New Roman"/>
          <w:sz w:val="24"/>
          <w:szCs w:val="24"/>
        </w:rPr>
        <w:t>代替。</w:t>
      </w:r>
    </w:p>
    <w:p w:rsidR="005856A7" w:rsidRDefault="003D4BB6">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部分屏蔽。对日期中的一部分做屏蔽，如</w:t>
      </w:r>
      <w:r>
        <w:rPr>
          <w:rFonts w:ascii="Times New Roman" w:hAnsi="Times New Roman"/>
          <w:sz w:val="24"/>
          <w:szCs w:val="24"/>
        </w:rPr>
        <w:t>1880</w:t>
      </w:r>
      <w:r>
        <w:rPr>
          <w:rFonts w:ascii="Times New Roman" w:hAnsi="Times New Roman"/>
          <w:sz w:val="24"/>
          <w:szCs w:val="24"/>
        </w:rPr>
        <w:t>年某月</w:t>
      </w:r>
      <w:r>
        <w:rPr>
          <w:rFonts w:ascii="Times New Roman" w:hAnsi="Times New Roman"/>
          <w:sz w:val="24"/>
          <w:szCs w:val="24"/>
        </w:rPr>
        <w:t>1</w:t>
      </w:r>
      <w:r>
        <w:rPr>
          <w:rFonts w:ascii="Times New Roman" w:hAnsi="Times New Roman"/>
          <w:sz w:val="24"/>
          <w:szCs w:val="24"/>
        </w:rPr>
        <w:t>日代替</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1</w:t>
      </w:r>
      <w:r>
        <w:rPr>
          <w:rFonts w:ascii="Times New Roman" w:hAnsi="Times New Roman"/>
          <w:sz w:val="24"/>
          <w:szCs w:val="24"/>
        </w:rPr>
        <w:t>月</w:t>
      </w:r>
      <w:r>
        <w:rPr>
          <w:rFonts w:ascii="Times New Roman" w:hAnsi="Times New Roman"/>
          <w:sz w:val="24"/>
          <w:szCs w:val="24"/>
        </w:rPr>
        <w:t>1</w:t>
      </w:r>
      <w:r>
        <w:rPr>
          <w:rFonts w:ascii="Times New Roman" w:hAnsi="Times New Roman"/>
          <w:sz w:val="24"/>
          <w:szCs w:val="24"/>
        </w:rPr>
        <w:t>日。</w:t>
      </w:r>
    </w:p>
    <w:p w:rsidR="005856A7" w:rsidRDefault="003D4BB6">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记录交换。使用数据集中其他记录的相应数值代替本记录的数值。如设定规则，将记录集中的所有的日期数据取出并全部打乱位置后（其他属性数据位置不变）放回到原数据集中。这种方法有利于保持数据集的统计特性。</w:t>
      </w:r>
    </w:p>
    <w:p w:rsidR="005856A7" w:rsidRDefault="003D4BB6">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噪声添加。相对原始数据，产生微小的随机数，将其加到原始数值上并代替原始数值。如对于出生日期</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1</w:t>
      </w:r>
      <w:r>
        <w:rPr>
          <w:rFonts w:ascii="Times New Roman" w:hAnsi="Times New Roman"/>
          <w:sz w:val="24"/>
          <w:szCs w:val="24"/>
        </w:rPr>
        <w:t>月</w:t>
      </w:r>
      <w:r>
        <w:rPr>
          <w:rFonts w:ascii="Times New Roman" w:hAnsi="Times New Roman"/>
          <w:sz w:val="24"/>
          <w:szCs w:val="24"/>
        </w:rPr>
        <w:t>1</w:t>
      </w:r>
      <w:r>
        <w:rPr>
          <w:rFonts w:ascii="Times New Roman" w:hAnsi="Times New Roman"/>
          <w:sz w:val="24"/>
          <w:szCs w:val="24"/>
        </w:rPr>
        <w:t>日，产生随数值</w:t>
      </w:r>
      <w:r>
        <w:rPr>
          <w:rFonts w:ascii="Times New Roman" w:hAnsi="Times New Roman"/>
          <w:sz w:val="24"/>
          <w:szCs w:val="24"/>
        </w:rPr>
        <w:t>32</w:t>
      </w:r>
      <w:r>
        <w:rPr>
          <w:rFonts w:ascii="Times New Roman" w:hAnsi="Times New Roman"/>
          <w:sz w:val="24"/>
          <w:szCs w:val="24"/>
        </w:rPr>
        <w:t>天，加到原始数值后将其变为</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2</w:t>
      </w:r>
      <w:r>
        <w:rPr>
          <w:rFonts w:ascii="Times New Roman" w:hAnsi="Times New Roman"/>
          <w:sz w:val="24"/>
          <w:szCs w:val="24"/>
        </w:rPr>
        <w:t>月</w:t>
      </w:r>
      <w:r>
        <w:rPr>
          <w:rFonts w:ascii="Times New Roman" w:hAnsi="Times New Roman"/>
          <w:sz w:val="24"/>
          <w:szCs w:val="24"/>
        </w:rPr>
        <w:t>2</w:t>
      </w:r>
      <w:r>
        <w:rPr>
          <w:rFonts w:ascii="Times New Roman" w:hAnsi="Times New Roman"/>
          <w:sz w:val="24"/>
          <w:szCs w:val="24"/>
        </w:rPr>
        <w:t>日。</w:t>
      </w:r>
    </w:p>
    <w:p w:rsidR="005856A7" w:rsidRDefault="003D4BB6">
      <w:pPr>
        <w:pStyle w:val="affffffffffff1"/>
        <w:numPr>
          <w:ilvl w:val="0"/>
          <w:numId w:val="37"/>
        </w:numPr>
        <w:spacing w:line="360" w:lineRule="auto"/>
        <w:ind w:firstLineChars="0"/>
        <w:rPr>
          <w:rFonts w:ascii="Times New Roman" w:hAnsi="Times New Roman"/>
          <w:sz w:val="24"/>
          <w:szCs w:val="24"/>
        </w:rPr>
      </w:pPr>
      <w:r>
        <w:rPr>
          <w:rFonts w:ascii="Times New Roman" w:hAnsi="Times New Roman"/>
          <w:sz w:val="24"/>
          <w:szCs w:val="24"/>
        </w:rPr>
        <w:t>数据合成。采用重新产生的数据替代原日期数据，如使用</w:t>
      </w:r>
      <w:bookmarkStart w:id="49" w:name="OLE_LINK2"/>
      <w:r>
        <w:rPr>
          <w:rFonts w:ascii="Times New Roman" w:hAnsi="Times New Roman" w:hint="eastAsia"/>
          <w:sz w:val="24"/>
          <w:szCs w:val="24"/>
        </w:rPr>
        <w:t>“</w:t>
      </w:r>
      <w:bookmarkEnd w:id="49"/>
      <w:r>
        <w:rPr>
          <w:rFonts w:ascii="Times New Roman" w:hAnsi="Times New Roman"/>
          <w:sz w:val="24"/>
          <w:szCs w:val="24"/>
        </w:rPr>
        <w:t>1972</w:t>
      </w:r>
      <w:r>
        <w:rPr>
          <w:rFonts w:ascii="Times New Roman" w:hAnsi="Times New Roman"/>
          <w:sz w:val="24"/>
          <w:szCs w:val="24"/>
        </w:rPr>
        <w:t>年</w:t>
      </w:r>
      <w:r>
        <w:rPr>
          <w:rFonts w:ascii="Times New Roman" w:hAnsi="Times New Roman"/>
          <w:sz w:val="24"/>
          <w:szCs w:val="24"/>
        </w:rPr>
        <w:t>8</w:t>
      </w:r>
      <w:r>
        <w:rPr>
          <w:rFonts w:ascii="Times New Roman" w:hAnsi="Times New Roman"/>
          <w:sz w:val="24"/>
          <w:szCs w:val="24"/>
        </w:rPr>
        <w:t>月</w:t>
      </w:r>
      <w:r>
        <w:rPr>
          <w:rFonts w:ascii="Times New Roman" w:hAnsi="Times New Roman"/>
          <w:sz w:val="24"/>
          <w:szCs w:val="24"/>
        </w:rPr>
        <w:t>12</w:t>
      </w:r>
      <w:r>
        <w:rPr>
          <w:rFonts w:ascii="Times New Roman" w:hAnsi="Times New Roman"/>
          <w:sz w:val="24"/>
          <w:szCs w:val="24"/>
        </w:rPr>
        <w:t>日</w:t>
      </w:r>
      <w:r>
        <w:rPr>
          <w:rFonts w:ascii="Times New Roman" w:hAnsi="Times New Roman" w:hint="eastAsia"/>
          <w:sz w:val="24"/>
          <w:szCs w:val="24"/>
        </w:rPr>
        <w:t>”</w:t>
      </w:r>
      <w:r>
        <w:rPr>
          <w:rFonts w:ascii="Times New Roman" w:hAnsi="Times New Roman"/>
          <w:sz w:val="24"/>
          <w:szCs w:val="24"/>
        </w:rPr>
        <w:t>代替</w:t>
      </w:r>
      <w:r>
        <w:rPr>
          <w:rFonts w:ascii="Times New Roman" w:hAnsi="Times New Roman" w:hint="eastAsia"/>
          <w:sz w:val="24"/>
          <w:szCs w:val="24"/>
        </w:rPr>
        <w:t>“</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1</w:t>
      </w:r>
      <w:r>
        <w:rPr>
          <w:rFonts w:ascii="Times New Roman" w:hAnsi="Times New Roman"/>
          <w:sz w:val="24"/>
          <w:szCs w:val="24"/>
        </w:rPr>
        <w:t>月</w:t>
      </w:r>
      <w:r>
        <w:rPr>
          <w:rFonts w:ascii="Times New Roman" w:hAnsi="Times New Roman"/>
          <w:sz w:val="24"/>
          <w:szCs w:val="24"/>
        </w:rPr>
        <w:t>1</w:t>
      </w:r>
      <w:r>
        <w:rPr>
          <w:rFonts w:ascii="Times New Roman" w:hAnsi="Times New Roman"/>
          <w:sz w:val="24"/>
          <w:szCs w:val="24"/>
        </w:rPr>
        <w:t>日</w:t>
      </w:r>
      <w:r>
        <w:rPr>
          <w:rFonts w:ascii="Times New Roman" w:hAnsi="Times New Roman" w:hint="eastAsia"/>
          <w:sz w:val="24"/>
          <w:szCs w:val="24"/>
        </w:rPr>
        <w:t>”</w:t>
      </w:r>
      <w:r>
        <w:rPr>
          <w:rFonts w:ascii="Times New Roman" w:hAnsi="Times New Roman"/>
          <w:sz w:val="24"/>
          <w:szCs w:val="24"/>
        </w:rPr>
        <w:t>。</w:t>
      </w:r>
    </w:p>
    <w:p w:rsidR="005856A7" w:rsidRDefault="005856A7">
      <w:pPr>
        <w:pStyle w:val="afffffa"/>
        <w:ind w:firstLine="420"/>
      </w:pPr>
    </w:p>
    <w:p w:rsidR="005856A7" w:rsidRDefault="003D4BB6">
      <w:pPr>
        <w:pStyle w:val="affd"/>
        <w:spacing w:before="120" w:after="120"/>
        <w:rPr>
          <w:rFonts w:ascii="Times New Roman" w:eastAsia="宋体"/>
          <w:b/>
          <w:bCs/>
          <w:sz w:val="28"/>
        </w:rPr>
      </w:pPr>
      <w:bookmarkStart w:id="50" w:name="_Toc80193000"/>
      <w:r>
        <w:rPr>
          <w:rFonts w:hint="eastAsia"/>
        </w:rPr>
        <w:t>数据</w:t>
      </w:r>
      <w:bookmarkEnd w:id="50"/>
      <w:r>
        <w:rPr>
          <w:rFonts w:hint="eastAsia"/>
        </w:rPr>
        <w:t>清洗</w:t>
      </w:r>
    </w:p>
    <w:p w:rsidR="005856A7" w:rsidRDefault="003D4BB6">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清洗规则</w:t>
      </w:r>
    </w:p>
    <w:p w:rsidR="005856A7" w:rsidRDefault="003D4BB6">
      <w:pPr>
        <w:pStyle w:val="affffffffffff1"/>
        <w:numPr>
          <w:ilvl w:val="0"/>
          <w:numId w:val="38"/>
        </w:numPr>
        <w:spacing w:line="360" w:lineRule="auto"/>
        <w:ind w:firstLineChars="0"/>
        <w:rPr>
          <w:rFonts w:ascii="Times New Roman" w:hAnsi="Times New Roman"/>
          <w:sz w:val="24"/>
          <w:szCs w:val="24"/>
        </w:rPr>
      </w:pPr>
      <w:r>
        <w:rPr>
          <w:rFonts w:ascii="Times New Roman" w:hAnsi="Times New Roman"/>
          <w:sz w:val="24"/>
          <w:szCs w:val="24"/>
        </w:rPr>
        <w:t>非空检核：要求字段为非空的情况下，</w:t>
      </w:r>
      <w:r>
        <w:rPr>
          <w:rFonts w:ascii="Times New Roman" w:hAnsi="Times New Roman"/>
          <w:sz w:val="24"/>
          <w:szCs w:val="24"/>
        </w:rPr>
        <w:t xml:space="preserve"> </w:t>
      </w:r>
      <w:r>
        <w:rPr>
          <w:rFonts w:ascii="Times New Roman" w:hAnsi="Times New Roman"/>
          <w:sz w:val="24"/>
          <w:szCs w:val="24"/>
        </w:rPr>
        <w:t>需要对该字段数据进行检核。</w:t>
      </w:r>
    </w:p>
    <w:p w:rsidR="005856A7" w:rsidRDefault="003D4BB6">
      <w:pPr>
        <w:pStyle w:val="affffffffffff1"/>
        <w:numPr>
          <w:ilvl w:val="0"/>
          <w:numId w:val="38"/>
        </w:numPr>
        <w:spacing w:line="360" w:lineRule="auto"/>
        <w:ind w:firstLineChars="0"/>
        <w:rPr>
          <w:rFonts w:ascii="Times New Roman" w:hAnsi="Times New Roman"/>
          <w:sz w:val="24"/>
          <w:szCs w:val="24"/>
        </w:rPr>
      </w:pPr>
      <w:r>
        <w:rPr>
          <w:rFonts w:ascii="Times New Roman" w:hAnsi="Times New Roman"/>
          <w:sz w:val="24"/>
          <w:szCs w:val="24"/>
        </w:rPr>
        <w:t>主键重复：多个业务系统中同类数据经过清洗后，在统一保存时，为保证主键唯一性，需进行检核工作。</w:t>
      </w:r>
    </w:p>
    <w:p w:rsidR="005856A7" w:rsidRDefault="003D4BB6">
      <w:pPr>
        <w:pStyle w:val="affffffffffff1"/>
        <w:numPr>
          <w:ilvl w:val="0"/>
          <w:numId w:val="38"/>
        </w:numPr>
        <w:spacing w:line="360" w:lineRule="auto"/>
        <w:ind w:firstLineChars="0"/>
        <w:rPr>
          <w:rFonts w:ascii="Times New Roman" w:hAnsi="Times New Roman"/>
          <w:sz w:val="24"/>
          <w:szCs w:val="24"/>
        </w:rPr>
      </w:pPr>
      <w:r>
        <w:rPr>
          <w:rFonts w:ascii="Times New Roman" w:hAnsi="Times New Roman"/>
          <w:sz w:val="24"/>
          <w:szCs w:val="24"/>
        </w:rPr>
        <w:t>非法代码、非法值清洗：非法代码问题包括非法代码、代码与数据标准不一致等，非法值问题包括取值错误、格式错误、多余字符、乱码等，需根据具体情况进行校核及修正。</w:t>
      </w:r>
    </w:p>
    <w:p w:rsidR="005856A7" w:rsidRDefault="003D4BB6">
      <w:pPr>
        <w:pStyle w:val="affffffffffff1"/>
        <w:numPr>
          <w:ilvl w:val="0"/>
          <w:numId w:val="38"/>
        </w:numPr>
        <w:spacing w:line="360" w:lineRule="auto"/>
        <w:ind w:firstLineChars="0"/>
        <w:rPr>
          <w:rFonts w:ascii="Times New Roman" w:hAnsi="Times New Roman"/>
          <w:sz w:val="24"/>
          <w:szCs w:val="24"/>
        </w:rPr>
      </w:pPr>
      <w:r>
        <w:rPr>
          <w:rFonts w:ascii="Times New Roman" w:hAnsi="Times New Roman"/>
          <w:sz w:val="24"/>
          <w:szCs w:val="24"/>
        </w:rPr>
        <w:t>数据格式检核：通过检查表中属性值的格式是否正确来衡量其准确性，如时间格式、币种格式、多余字符、乱码。</w:t>
      </w:r>
    </w:p>
    <w:p w:rsidR="005856A7" w:rsidRDefault="003D4BB6">
      <w:pPr>
        <w:pStyle w:val="affffffffffff1"/>
        <w:numPr>
          <w:ilvl w:val="0"/>
          <w:numId w:val="38"/>
        </w:numPr>
        <w:spacing w:line="360" w:lineRule="auto"/>
        <w:ind w:firstLineChars="0"/>
        <w:rPr>
          <w:rFonts w:ascii="Times New Roman" w:hAnsi="Times New Roman"/>
          <w:sz w:val="24"/>
          <w:szCs w:val="24"/>
        </w:rPr>
      </w:pPr>
      <w:r>
        <w:rPr>
          <w:rFonts w:ascii="Times New Roman" w:hAnsi="Times New Roman"/>
          <w:sz w:val="24"/>
          <w:szCs w:val="24"/>
        </w:rPr>
        <w:lastRenderedPageBreak/>
        <w:t>记录数检核：指各个系统相关数据之间的数据总数检核或者数据表中每日数据量的波动检核。</w:t>
      </w:r>
    </w:p>
    <w:p w:rsidR="005856A7" w:rsidRDefault="003D4BB6">
      <w:pPr>
        <w:pStyle w:val="affffffffffff1"/>
        <w:numPr>
          <w:ilvl w:val="0"/>
          <w:numId w:val="38"/>
        </w:numPr>
        <w:spacing w:line="360" w:lineRule="auto"/>
        <w:ind w:firstLineChars="0"/>
        <w:rPr>
          <w:rFonts w:ascii="Times New Roman" w:hAnsi="Times New Roman"/>
          <w:sz w:val="24"/>
          <w:szCs w:val="24"/>
        </w:rPr>
      </w:pPr>
      <w:r>
        <w:rPr>
          <w:rFonts w:ascii="Times New Roman" w:hAnsi="Times New Roman"/>
          <w:sz w:val="24"/>
          <w:szCs w:val="24"/>
        </w:rPr>
        <w:t>业务约束核验，在实施处理数据过程中，与医院相关人员共同确定。从业务的正确性、一致性、有效性等角度，考虑数据的核验规则，如：建档日期、入院日期、民族信息等的有效性核验。</w:t>
      </w:r>
    </w:p>
    <w:p w:rsidR="005856A7" w:rsidRDefault="003D4BB6">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文本脏数据处理：</w:t>
      </w:r>
    </w:p>
    <w:p w:rsidR="005856A7" w:rsidRDefault="003D4BB6">
      <w:pPr>
        <w:spacing w:line="360" w:lineRule="auto"/>
        <w:ind w:leftChars="29" w:left="61" w:firstLineChars="200" w:firstLine="480"/>
        <w:rPr>
          <w:rFonts w:ascii="Times New Roman" w:hAnsi="Times New Roman"/>
          <w:sz w:val="24"/>
          <w:szCs w:val="24"/>
        </w:rPr>
      </w:pPr>
      <w:r>
        <w:rPr>
          <w:rFonts w:ascii="Times New Roman" w:hAnsi="Times New Roman"/>
          <w:sz w:val="24"/>
          <w:szCs w:val="24"/>
        </w:rPr>
        <w:t>对于常见的空缺值、离群值和不一致等脏数据，</w:t>
      </w:r>
      <w:r>
        <w:rPr>
          <w:rFonts w:ascii="Times New Roman" w:hAnsi="Times New Roman"/>
          <w:sz w:val="24"/>
          <w:szCs w:val="24"/>
        </w:rPr>
        <w:t xml:space="preserve"> </w:t>
      </w:r>
      <w:r>
        <w:rPr>
          <w:rFonts w:ascii="Times New Roman" w:hAnsi="Times New Roman"/>
          <w:sz w:val="24"/>
          <w:szCs w:val="24"/>
        </w:rPr>
        <w:t>采用人工检测、统计学方法、聚类、分类、基于距离、关联规则等方法来实现数据清洗。根据缺陷类型分类，可以将脏数据分为缺失值数据、错误数据和错误关联数据这三种典型问题数据，分别进行数据清洗。</w:t>
      </w:r>
    </w:p>
    <w:p w:rsidR="005856A7" w:rsidRDefault="005856A7">
      <w:pPr>
        <w:spacing w:line="360" w:lineRule="auto"/>
        <w:ind w:leftChars="29" w:left="61" w:firstLineChars="200" w:firstLine="480"/>
        <w:rPr>
          <w:rFonts w:ascii="Times New Roman" w:hAnsi="Times New Roman"/>
          <w:sz w:val="24"/>
          <w:szCs w:val="24"/>
        </w:rPr>
      </w:pPr>
    </w:p>
    <w:p w:rsidR="005856A7" w:rsidRDefault="005856A7">
      <w:pPr>
        <w:pStyle w:val="af5"/>
        <w:numPr>
          <w:ilvl w:val="0"/>
          <w:numId w:val="0"/>
        </w:numPr>
        <w:ind w:left="425"/>
      </w:pPr>
    </w:p>
    <w:p w:rsidR="005856A7" w:rsidRDefault="003D4BB6">
      <w:pPr>
        <w:pStyle w:val="affd"/>
        <w:spacing w:before="120" w:after="120"/>
      </w:pPr>
      <w:r>
        <w:rPr>
          <w:rFonts w:hint="eastAsia"/>
        </w:rPr>
        <w:t>MRI数据处理</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t>检查数据扫描质量，数据是否存在跳层，少层问题、存在伪影遮挡问题：检查数据扫描完整性，所要求的序列有无缺失、无超范围扫描。</w:t>
      </w:r>
    </w:p>
    <w:p w:rsidR="005856A7" w:rsidRDefault="003D4BB6">
      <w:pPr>
        <w:spacing w:line="360" w:lineRule="auto"/>
        <w:rPr>
          <w:rFonts w:ascii="Times New Roman" w:hAnsi="Times New Roman"/>
          <w:sz w:val="24"/>
          <w:szCs w:val="24"/>
        </w:rPr>
      </w:pPr>
      <w:r>
        <w:rPr>
          <w:rFonts w:ascii="Times New Roman" w:hAnsi="Times New Roman"/>
          <w:sz w:val="24"/>
          <w:szCs w:val="24"/>
        </w:rPr>
        <w:t>MRI</w:t>
      </w:r>
      <w:r>
        <w:rPr>
          <w:rFonts w:ascii="Times New Roman" w:hAnsi="Times New Roman"/>
          <w:sz w:val="24"/>
          <w:szCs w:val="24"/>
        </w:rPr>
        <w:t>检查区域</w:t>
      </w:r>
      <w:r>
        <w:rPr>
          <w:rFonts w:ascii="Times New Roman" w:hAnsi="Times New Roman" w:hint="eastAsia"/>
          <w:sz w:val="24"/>
          <w:szCs w:val="24"/>
        </w:rPr>
        <w:t>：</w:t>
      </w:r>
      <w:r>
        <w:rPr>
          <w:rFonts w:ascii="Times New Roman" w:hAnsi="Times New Roman"/>
          <w:sz w:val="24"/>
          <w:szCs w:val="24"/>
        </w:rPr>
        <w:t>头</w:t>
      </w:r>
      <w:r>
        <w:rPr>
          <w:rFonts w:ascii="Times New Roman" w:hAnsi="Times New Roman" w:hint="eastAsia"/>
          <w:sz w:val="24"/>
          <w:szCs w:val="24"/>
        </w:rPr>
        <w:t>部</w:t>
      </w:r>
    </w:p>
    <w:p w:rsidR="005856A7" w:rsidRDefault="003D4BB6">
      <w:pPr>
        <w:spacing w:line="360" w:lineRule="auto"/>
        <w:rPr>
          <w:rFonts w:ascii="Times New Roman" w:hAnsi="Times New Roman"/>
          <w:sz w:val="24"/>
          <w:szCs w:val="24"/>
        </w:rPr>
      </w:pPr>
      <w:r>
        <w:rPr>
          <w:rFonts w:ascii="Times New Roman" w:hAnsi="Times New Roman"/>
          <w:sz w:val="24"/>
          <w:szCs w:val="24"/>
        </w:rPr>
        <w:t>MRI</w:t>
      </w:r>
      <w:r>
        <w:rPr>
          <w:rFonts w:ascii="Times New Roman" w:hAnsi="Times New Roman"/>
          <w:sz w:val="24"/>
          <w:szCs w:val="24"/>
        </w:rPr>
        <w:t>设备情况：设备场强、名称及厂家：</w:t>
      </w:r>
    </w:p>
    <w:p w:rsidR="005856A7" w:rsidRDefault="003D4BB6">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线圈计数：通道线圈</w:t>
      </w:r>
    </w:p>
    <w:tbl>
      <w:tblPr>
        <w:tblStyle w:val="affffb"/>
        <w:tblW w:w="9634" w:type="dxa"/>
        <w:jc w:val="center"/>
        <w:tblLayout w:type="fixed"/>
        <w:tblLook w:val="04A0" w:firstRow="1" w:lastRow="0" w:firstColumn="1" w:lastColumn="0" w:noHBand="0" w:noVBand="1"/>
      </w:tblPr>
      <w:tblGrid>
        <w:gridCol w:w="2122"/>
        <w:gridCol w:w="814"/>
        <w:gridCol w:w="975"/>
        <w:gridCol w:w="904"/>
        <w:gridCol w:w="992"/>
        <w:gridCol w:w="992"/>
        <w:gridCol w:w="851"/>
        <w:gridCol w:w="992"/>
        <w:gridCol w:w="992"/>
      </w:tblGrid>
      <w:tr w:rsidR="005856A7">
        <w:trPr>
          <w:jc w:val="center"/>
        </w:trPr>
        <w:tc>
          <w:tcPr>
            <w:tcW w:w="9634" w:type="dxa"/>
            <w:gridSpan w:val="9"/>
          </w:tcPr>
          <w:p w:rsidR="005856A7" w:rsidRDefault="003D4BB6">
            <w:pPr>
              <w:rPr>
                <w:rFonts w:ascii="Times New Roman" w:hAnsi="Times New Roman"/>
                <w:b/>
                <w:bCs/>
              </w:rPr>
            </w:pPr>
            <w:r>
              <w:rPr>
                <w:rFonts w:ascii="Times New Roman" w:hAnsi="Times New Roman"/>
                <w:b/>
                <w:bCs/>
              </w:rPr>
              <w:t>MRI</w:t>
            </w:r>
            <w:r>
              <w:rPr>
                <w:rFonts w:ascii="Times New Roman" w:hAnsi="Times New Roman"/>
                <w:b/>
                <w:bCs/>
              </w:rPr>
              <w:t>检查扫描参数</w:t>
            </w:r>
          </w:p>
        </w:tc>
      </w:tr>
      <w:tr w:rsidR="005856A7">
        <w:trPr>
          <w:jc w:val="center"/>
        </w:trPr>
        <w:tc>
          <w:tcPr>
            <w:tcW w:w="2122" w:type="dxa"/>
          </w:tcPr>
          <w:p w:rsidR="005856A7" w:rsidRDefault="003D4BB6">
            <w:pPr>
              <w:rPr>
                <w:rFonts w:ascii="Times New Roman" w:hAnsi="Times New Roman"/>
              </w:rPr>
            </w:pPr>
            <w:r>
              <w:rPr>
                <w:rFonts w:ascii="Times New Roman" w:hAnsi="Times New Roman"/>
              </w:rPr>
              <w:t>序列名称</w:t>
            </w:r>
          </w:p>
        </w:tc>
        <w:tc>
          <w:tcPr>
            <w:tcW w:w="814" w:type="dxa"/>
          </w:tcPr>
          <w:p w:rsidR="005856A7" w:rsidRDefault="003D4BB6">
            <w:pPr>
              <w:jc w:val="left"/>
              <w:rPr>
                <w:rFonts w:ascii="Times New Roman" w:hAnsi="Times New Roman"/>
              </w:rPr>
            </w:pPr>
            <w:r>
              <w:rPr>
                <w:rFonts w:ascii="Times New Roman" w:hAnsi="Times New Roman"/>
              </w:rPr>
              <w:t>检查方位</w:t>
            </w:r>
          </w:p>
        </w:tc>
        <w:tc>
          <w:tcPr>
            <w:tcW w:w="975" w:type="dxa"/>
          </w:tcPr>
          <w:p w:rsidR="005856A7" w:rsidRDefault="003D4BB6">
            <w:pPr>
              <w:rPr>
                <w:rFonts w:ascii="Times New Roman" w:hAnsi="Times New Roman"/>
              </w:rPr>
            </w:pPr>
            <w:r>
              <w:rPr>
                <w:rFonts w:ascii="Times New Roman" w:hAnsi="Times New Roman"/>
              </w:rPr>
              <w:t>TR</w:t>
            </w:r>
            <w:r>
              <w:rPr>
                <w:rFonts w:ascii="Times New Roman" w:hAnsi="Times New Roman"/>
              </w:rPr>
              <w:t>（</w:t>
            </w:r>
            <w:r>
              <w:rPr>
                <w:rFonts w:ascii="Times New Roman" w:hAnsi="Times New Roman"/>
              </w:rPr>
              <w:t>ms</w:t>
            </w:r>
            <w:r>
              <w:rPr>
                <w:rFonts w:ascii="Times New Roman" w:hAnsi="Times New Roman"/>
              </w:rPr>
              <w:t>）</w:t>
            </w:r>
          </w:p>
        </w:tc>
        <w:tc>
          <w:tcPr>
            <w:tcW w:w="904" w:type="dxa"/>
          </w:tcPr>
          <w:p w:rsidR="005856A7" w:rsidRDefault="003D4BB6">
            <w:pPr>
              <w:rPr>
                <w:rFonts w:ascii="Times New Roman" w:hAnsi="Times New Roman"/>
              </w:rPr>
            </w:pPr>
            <w:r>
              <w:rPr>
                <w:rFonts w:ascii="Times New Roman" w:hAnsi="Times New Roman"/>
              </w:rPr>
              <w:t xml:space="preserve">TE </w:t>
            </w:r>
            <w:r>
              <w:rPr>
                <w:rFonts w:ascii="Times New Roman" w:hAnsi="Times New Roman"/>
              </w:rPr>
              <w:t>（</w:t>
            </w:r>
            <w:r>
              <w:rPr>
                <w:rFonts w:ascii="Times New Roman" w:hAnsi="Times New Roman"/>
              </w:rPr>
              <w:t>ms</w:t>
            </w:r>
            <w:r>
              <w:rPr>
                <w:rFonts w:ascii="Times New Roman" w:hAnsi="Times New Roman"/>
              </w:rPr>
              <w:t>）</w:t>
            </w:r>
          </w:p>
        </w:tc>
        <w:tc>
          <w:tcPr>
            <w:tcW w:w="992" w:type="dxa"/>
          </w:tcPr>
          <w:p w:rsidR="005856A7" w:rsidRDefault="003D4BB6">
            <w:pPr>
              <w:rPr>
                <w:rFonts w:ascii="Times New Roman" w:hAnsi="Times New Roman"/>
              </w:rPr>
            </w:pPr>
            <w:r>
              <w:rPr>
                <w:rFonts w:ascii="Times New Roman" w:hAnsi="Times New Roman"/>
              </w:rPr>
              <w:t>层厚</w:t>
            </w:r>
            <w:r>
              <w:rPr>
                <w:rFonts w:ascii="Times New Roman" w:hAnsi="Times New Roman"/>
              </w:rPr>
              <w:t>/</w:t>
            </w:r>
            <w:r>
              <w:rPr>
                <w:rFonts w:ascii="Times New Roman" w:hAnsi="Times New Roman"/>
              </w:rPr>
              <w:t>层间距</w:t>
            </w:r>
          </w:p>
        </w:tc>
        <w:tc>
          <w:tcPr>
            <w:tcW w:w="992" w:type="dxa"/>
          </w:tcPr>
          <w:p w:rsidR="005856A7" w:rsidRDefault="003D4BB6">
            <w:pPr>
              <w:rPr>
                <w:rFonts w:ascii="Times New Roman" w:hAnsi="Times New Roman"/>
              </w:rPr>
            </w:pPr>
            <w:r>
              <w:rPr>
                <w:rFonts w:ascii="Times New Roman" w:hAnsi="Times New Roman"/>
              </w:rPr>
              <w:t>矩阵</w:t>
            </w:r>
          </w:p>
        </w:tc>
        <w:tc>
          <w:tcPr>
            <w:tcW w:w="851" w:type="dxa"/>
          </w:tcPr>
          <w:p w:rsidR="005856A7" w:rsidRDefault="003D4BB6">
            <w:pPr>
              <w:rPr>
                <w:rFonts w:ascii="Times New Roman" w:hAnsi="Times New Roman"/>
              </w:rPr>
            </w:pPr>
            <w:r>
              <w:rPr>
                <w:rFonts w:ascii="Times New Roman" w:hAnsi="Times New Roman"/>
              </w:rPr>
              <w:t>FOV</w:t>
            </w:r>
          </w:p>
        </w:tc>
        <w:tc>
          <w:tcPr>
            <w:tcW w:w="992" w:type="dxa"/>
          </w:tcPr>
          <w:p w:rsidR="005856A7" w:rsidRDefault="003D4BB6">
            <w:pPr>
              <w:rPr>
                <w:rFonts w:ascii="Times New Roman" w:hAnsi="Times New Roman"/>
              </w:rPr>
            </w:pPr>
            <w:r>
              <w:rPr>
                <w:rFonts w:ascii="Times New Roman" w:hAnsi="Times New Roman"/>
              </w:rPr>
              <w:t>翻转角</w:t>
            </w:r>
          </w:p>
        </w:tc>
        <w:tc>
          <w:tcPr>
            <w:tcW w:w="992" w:type="dxa"/>
          </w:tcPr>
          <w:p w:rsidR="005856A7" w:rsidRDefault="003D4BB6">
            <w:pPr>
              <w:rPr>
                <w:rFonts w:ascii="Times New Roman" w:hAnsi="Times New Roman"/>
              </w:rPr>
            </w:pPr>
            <w:r>
              <w:rPr>
                <w:rFonts w:ascii="Times New Roman" w:hAnsi="Times New Roman"/>
              </w:rPr>
              <w:t>采集</w:t>
            </w:r>
            <w:r>
              <w:rPr>
                <w:rFonts w:ascii="Times New Roman" w:hAnsi="Times New Roman" w:hint="eastAsia"/>
              </w:rPr>
              <w:t>时间</w:t>
            </w:r>
            <w:r>
              <w:rPr>
                <w:rFonts w:ascii="Times New Roman" w:hAnsi="Times New Roman"/>
              </w:rPr>
              <w:t>（</w:t>
            </w:r>
            <w:r>
              <w:rPr>
                <w:rFonts w:ascii="Times New Roman" w:hAnsi="Times New Roman"/>
              </w:rPr>
              <w:t>s</w:t>
            </w:r>
            <w:r>
              <w:rPr>
                <w:rFonts w:ascii="Times New Roman" w:hAnsi="Times New Roman"/>
              </w:rPr>
              <w:t>）</w:t>
            </w:r>
          </w:p>
        </w:tc>
      </w:tr>
      <w:tr w:rsidR="005856A7">
        <w:trPr>
          <w:jc w:val="center"/>
        </w:trPr>
        <w:tc>
          <w:tcPr>
            <w:tcW w:w="2122" w:type="dxa"/>
          </w:tcPr>
          <w:p w:rsidR="005856A7" w:rsidRDefault="003D4BB6">
            <w:pPr>
              <w:jc w:val="left"/>
              <w:rPr>
                <w:rFonts w:ascii="Times New Roman" w:hAnsi="Times New Roman"/>
              </w:rPr>
            </w:pPr>
            <w:r>
              <w:rPr>
                <w:rFonts w:ascii="Times New Roman" w:hAnsi="Times New Roman"/>
              </w:rPr>
              <w:t xml:space="preserve"> </w:t>
            </w:r>
          </w:p>
          <w:p w:rsidR="005856A7" w:rsidRDefault="005856A7">
            <w:pPr>
              <w:jc w:val="left"/>
              <w:rPr>
                <w:rFonts w:ascii="Times New Roman" w:hAnsi="Times New Roman"/>
              </w:rPr>
            </w:pPr>
          </w:p>
        </w:tc>
        <w:tc>
          <w:tcPr>
            <w:tcW w:w="814" w:type="dxa"/>
          </w:tcPr>
          <w:p w:rsidR="005856A7" w:rsidRDefault="005856A7">
            <w:pPr>
              <w:rPr>
                <w:rFonts w:ascii="Times New Roman" w:hAnsi="Times New Roman"/>
              </w:rPr>
            </w:pPr>
          </w:p>
        </w:tc>
        <w:tc>
          <w:tcPr>
            <w:tcW w:w="975" w:type="dxa"/>
          </w:tcPr>
          <w:p w:rsidR="005856A7" w:rsidRDefault="005856A7">
            <w:pPr>
              <w:rPr>
                <w:rFonts w:ascii="Times New Roman" w:hAnsi="Times New Roman"/>
              </w:rPr>
            </w:pPr>
          </w:p>
        </w:tc>
        <w:tc>
          <w:tcPr>
            <w:tcW w:w="904" w:type="dxa"/>
          </w:tcPr>
          <w:p w:rsidR="005856A7" w:rsidRDefault="005856A7">
            <w:pPr>
              <w:rPr>
                <w:rFonts w:ascii="Times New Roman" w:hAnsi="Times New Roman"/>
              </w:rPr>
            </w:pPr>
          </w:p>
        </w:tc>
        <w:tc>
          <w:tcPr>
            <w:tcW w:w="992" w:type="dxa"/>
          </w:tcPr>
          <w:p w:rsidR="005856A7" w:rsidRDefault="005856A7">
            <w:pPr>
              <w:rPr>
                <w:rFonts w:ascii="Times New Roman" w:hAnsi="Times New Roman"/>
              </w:rPr>
            </w:pPr>
          </w:p>
        </w:tc>
        <w:tc>
          <w:tcPr>
            <w:tcW w:w="992" w:type="dxa"/>
          </w:tcPr>
          <w:p w:rsidR="005856A7" w:rsidRDefault="005856A7">
            <w:pPr>
              <w:rPr>
                <w:rFonts w:ascii="Times New Roman" w:hAnsi="Times New Roman"/>
              </w:rPr>
            </w:pPr>
          </w:p>
        </w:tc>
        <w:tc>
          <w:tcPr>
            <w:tcW w:w="851" w:type="dxa"/>
          </w:tcPr>
          <w:p w:rsidR="005856A7" w:rsidRDefault="005856A7">
            <w:pPr>
              <w:rPr>
                <w:rFonts w:ascii="Times New Roman" w:hAnsi="Times New Roman"/>
              </w:rPr>
            </w:pPr>
          </w:p>
        </w:tc>
        <w:tc>
          <w:tcPr>
            <w:tcW w:w="992" w:type="dxa"/>
          </w:tcPr>
          <w:p w:rsidR="005856A7" w:rsidRDefault="005856A7">
            <w:pPr>
              <w:rPr>
                <w:rFonts w:ascii="Times New Roman" w:hAnsi="Times New Roman"/>
              </w:rPr>
            </w:pPr>
          </w:p>
        </w:tc>
        <w:tc>
          <w:tcPr>
            <w:tcW w:w="992" w:type="dxa"/>
          </w:tcPr>
          <w:p w:rsidR="005856A7" w:rsidRDefault="005856A7">
            <w:pPr>
              <w:rPr>
                <w:rFonts w:ascii="Times New Roman" w:hAnsi="Times New Roman"/>
              </w:rPr>
            </w:pPr>
          </w:p>
        </w:tc>
      </w:tr>
      <w:tr w:rsidR="005856A7">
        <w:trPr>
          <w:jc w:val="center"/>
        </w:trPr>
        <w:tc>
          <w:tcPr>
            <w:tcW w:w="9634" w:type="dxa"/>
            <w:gridSpan w:val="9"/>
          </w:tcPr>
          <w:p w:rsidR="005856A7" w:rsidRDefault="003D4BB6">
            <w:pPr>
              <w:rPr>
                <w:rFonts w:ascii="Times New Roman" w:hAnsi="Times New Roman"/>
              </w:rPr>
            </w:pPr>
            <w:r>
              <w:rPr>
                <w:rFonts w:ascii="Times New Roman" w:hAnsi="Times New Roman"/>
              </w:rPr>
              <w:t>MRI</w:t>
            </w:r>
            <w:r>
              <w:rPr>
                <w:rFonts w:ascii="Times New Roman" w:hAnsi="Times New Roman"/>
              </w:rPr>
              <w:t>扫描基础参数设定由各中心自行调试，如需协助可联系</w:t>
            </w:r>
            <w:r>
              <w:rPr>
                <w:rFonts w:ascii="Times New Roman" w:hAnsi="Times New Roman"/>
              </w:rPr>
              <w:t>XXXX</w:t>
            </w:r>
            <w:r>
              <w:rPr>
                <w:rFonts w:ascii="Times New Roman" w:hAnsi="Times New Roman"/>
              </w:rPr>
              <w:t>。</w:t>
            </w:r>
          </w:p>
        </w:tc>
      </w:tr>
    </w:tbl>
    <w:p w:rsidR="005856A7" w:rsidRDefault="005856A7">
      <w:pPr>
        <w:pStyle w:val="afffffa"/>
        <w:ind w:firstLine="420"/>
      </w:pPr>
    </w:p>
    <w:p w:rsidR="005856A7" w:rsidRDefault="003D4BB6">
      <w:pPr>
        <w:pStyle w:val="affd"/>
        <w:spacing w:before="120" w:after="120"/>
        <w:rPr>
          <w:rFonts w:eastAsia="宋体"/>
        </w:rPr>
      </w:pPr>
      <w:r>
        <w:rPr>
          <w:rFonts w:hint="eastAsia"/>
        </w:rPr>
        <w:t>脑电数据处理</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t>利用合法稳定的工具读取</w:t>
      </w:r>
      <w:r>
        <w:rPr>
          <w:rFonts w:ascii="Times New Roman" w:hAnsi="Times New Roman"/>
          <w:sz w:val="24"/>
          <w:szCs w:val="24"/>
        </w:rPr>
        <w:t>DICOM3.0</w:t>
      </w:r>
      <w:r>
        <w:rPr>
          <w:rFonts w:ascii="Times New Roman" w:hAnsi="Times New Roman"/>
          <w:sz w:val="24"/>
          <w:szCs w:val="24"/>
        </w:rPr>
        <w:t>协议内所携带的病人信息，参照法规要求，判定哪些信息为敏感字段，确定敏感信息后，利用程序将该敏感信息清洗。隐私保护程序采用隐私删除方法，通过编辑头文件隐私信息实现。</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t>电生理采集区域：头部</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电子图像存储格式：</w:t>
      </w:r>
      <w:r>
        <w:rPr>
          <w:rFonts w:ascii="Times New Roman" w:hAnsi="Times New Roman"/>
          <w:sz w:val="24"/>
          <w:szCs w:val="24"/>
        </w:rPr>
        <w:t xml:space="preserve"> </w:t>
      </w:r>
      <w:r>
        <w:rPr>
          <w:rFonts w:ascii="Times New Roman" w:hAnsi="Times New Roman"/>
          <w:sz w:val="24"/>
          <w:szCs w:val="24"/>
        </w:rPr>
        <w:t>囗</w:t>
      </w:r>
      <w:r>
        <w:rPr>
          <w:rFonts w:ascii="Times New Roman" w:hAnsi="Times New Roman"/>
          <w:sz w:val="24"/>
          <w:szCs w:val="24"/>
        </w:rPr>
        <w:t xml:space="preserve">DICOM </w:t>
      </w:r>
      <w:r>
        <w:rPr>
          <w:rFonts w:ascii="Times New Roman" w:hAnsi="Times New Roman"/>
          <w:sz w:val="24"/>
          <w:szCs w:val="24"/>
        </w:rPr>
        <w:t>囗</w:t>
      </w:r>
      <w:r>
        <w:rPr>
          <w:rFonts w:ascii="Times New Roman" w:hAnsi="Times New Roman"/>
          <w:sz w:val="24"/>
          <w:szCs w:val="24"/>
        </w:rPr>
        <w:t xml:space="preserve">PNG </w:t>
      </w:r>
      <w:r>
        <w:rPr>
          <w:rFonts w:ascii="Times New Roman" w:hAnsi="Times New Roman"/>
          <w:sz w:val="24"/>
          <w:szCs w:val="24"/>
        </w:rPr>
        <w:t>囗</w:t>
      </w:r>
      <w:r>
        <w:rPr>
          <w:rFonts w:ascii="Times New Roman" w:hAnsi="Times New Roman"/>
          <w:sz w:val="24"/>
          <w:szCs w:val="24"/>
        </w:rPr>
        <w:t xml:space="preserve">JPEG </w:t>
      </w:r>
      <w:r>
        <w:rPr>
          <w:rFonts w:ascii="Times New Roman" w:hAnsi="Times New Roman"/>
          <w:sz w:val="24"/>
          <w:szCs w:val="24"/>
        </w:rPr>
        <w:t>囗其他</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t>仪器设备：</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t>仪器类型：</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t>仪器厂家：</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t>探头：</w:t>
      </w:r>
      <w:r>
        <w:rPr>
          <w:rFonts w:ascii="Times New Roman" w:hAnsi="Times New Roman"/>
          <w:sz w:val="24"/>
          <w:szCs w:val="24"/>
        </w:rPr>
        <w:t xml:space="preserve">  </w:t>
      </w:r>
      <w:r>
        <w:rPr>
          <w:rFonts w:ascii="Times New Roman" w:hAnsi="Times New Roman"/>
          <w:sz w:val="24"/>
          <w:szCs w:val="24"/>
        </w:rPr>
        <w:t>频率：</w:t>
      </w:r>
      <w:r>
        <w:rPr>
          <w:rFonts w:ascii="Times New Roman" w:hAnsi="Times New Roman"/>
          <w:sz w:val="24"/>
          <w:szCs w:val="24"/>
        </w:rPr>
        <w:t xml:space="preserve">  MHz</w:t>
      </w:r>
    </w:p>
    <w:p w:rsidR="005856A7" w:rsidRDefault="003D4BB6">
      <w:pPr>
        <w:spacing w:line="360" w:lineRule="auto"/>
        <w:ind w:firstLineChars="200" w:firstLine="480"/>
        <w:rPr>
          <w:rFonts w:ascii="Times New Roman" w:hAnsi="Times New Roman"/>
          <w:sz w:val="24"/>
          <w:szCs w:val="24"/>
        </w:rPr>
      </w:pPr>
      <w:r>
        <w:rPr>
          <w:rFonts w:ascii="Times New Roman" w:hAnsi="Times New Roman"/>
          <w:sz w:val="24"/>
          <w:szCs w:val="24"/>
        </w:rPr>
        <w:t>成像模式：</w:t>
      </w:r>
      <w:r>
        <w:rPr>
          <w:rFonts w:ascii="Times New Roman" w:hAnsi="Times New Roman"/>
          <w:sz w:val="24"/>
          <w:szCs w:val="24"/>
        </w:rPr>
        <w:t xml:space="preserve">  </w:t>
      </w:r>
      <w:r>
        <w:rPr>
          <w:rFonts w:ascii="Times New Roman" w:hAnsi="Times New Roman"/>
          <w:sz w:val="24"/>
          <w:szCs w:val="24"/>
        </w:rPr>
        <w:t>机械指数：</w:t>
      </w:r>
    </w:p>
    <w:p w:rsidR="005856A7" w:rsidRDefault="003D4BB6">
      <w:pPr>
        <w:pStyle w:val="afffffa"/>
        <w:ind w:firstLine="480"/>
      </w:pPr>
      <w:r>
        <w:rPr>
          <w:rFonts w:ascii="Times New Roman"/>
          <w:sz w:val="24"/>
          <w:szCs w:val="24"/>
        </w:rPr>
        <w:t>采集时长</w:t>
      </w:r>
    </w:p>
    <w:p w:rsidR="005856A7" w:rsidRDefault="005856A7">
      <w:pPr>
        <w:pStyle w:val="af8"/>
        <w:rPr>
          <w:vanish w:val="0"/>
        </w:rPr>
      </w:pPr>
      <w:bookmarkStart w:id="51" w:name="BookMark5"/>
      <w:bookmarkEnd w:id="21"/>
    </w:p>
    <w:p w:rsidR="005856A7" w:rsidRDefault="005856A7">
      <w:pPr>
        <w:pStyle w:val="afe"/>
        <w:rPr>
          <w:vanish w:val="0"/>
        </w:rPr>
      </w:pPr>
    </w:p>
    <w:bookmarkEnd w:id="51"/>
    <w:p w:rsidR="005856A7" w:rsidRDefault="005856A7">
      <w:pPr>
        <w:pStyle w:val="afffffa"/>
        <w:ind w:firstLineChars="0" w:firstLine="0"/>
        <w:jc w:val="center"/>
      </w:pPr>
    </w:p>
    <w:sectPr w:rsidR="005856A7">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1C" w:rsidRDefault="00505B1C">
      <w:pPr>
        <w:spacing w:line="240" w:lineRule="auto"/>
      </w:pPr>
      <w:r>
        <w:separator/>
      </w:r>
    </w:p>
  </w:endnote>
  <w:endnote w:type="continuationSeparator" w:id="0">
    <w:p w:rsidR="00505B1C" w:rsidRDefault="00505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A7" w:rsidRDefault="003D4BB6">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A7" w:rsidRDefault="005856A7">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A7" w:rsidRDefault="003D4BB6">
    <w:pPr>
      <w:pStyle w:val="afffff7"/>
    </w:pPr>
    <w:r>
      <w:fldChar w:fldCharType="begin"/>
    </w:r>
    <w:r>
      <w:instrText>PAGE   \* MERGEFORMAT</w:instrText>
    </w:r>
    <w:r>
      <w:fldChar w:fldCharType="separate"/>
    </w:r>
    <w:r w:rsidR="00DB325D" w:rsidRPr="00DB325D">
      <w:rPr>
        <w:noProof/>
        <w:lang w:val="zh-CN"/>
      </w:rPr>
      <w:t>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1C" w:rsidRDefault="00505B1C">
      <w:pPr>
        <w:spacing w:line="240" w:lineRule="auto"/>
      </w:pPr>
      <w:r>
        <w:separator/>
      </w:r>
    </w:p>
  </w:footnote>
  <w:footnote w:type="continuationSeparator" w:id="0">
    <w:p w:rsidR="00505B1C" w:rsidRDefault="00505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A7" w:rsidRDefault="005856A7">
    <w:pPr>
      <w:pStyle w:val="a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A7" w:rsidRDefault="00505B1C">
    <w:pPr>
      <w:pStyle w:val="affff2"/>
      <w:wordWrap w:val="0"/>
      <w:jc w:val="right"/>
      <w:rPr>
        <w:rFonts w:ascii="黑体" w:eastAsia="黑体" w:hAnsi="黑体"/>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27" o:spid="_x0000_s2051" type="#_x0000_t136" style="position:absolute;left:0;text-align:left;margin-left:0;margin-top:0;width:491.9pt;height:189.5pt;rotation:315;z-index:-251655168;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3D4BB6">
      <w:rPr>
        <w:rFonts w:ascii="黑体" w:eastAsia="黑体" w:hAnsi="黑体"/>
      </w:rPr>
      <w:t>Q/LB.</w:t>
    </w:r>
    <w:r w:rsidR="003D4BB6">
      <w:rPr>
        <w:rFonts w:ascii="黑体" w:eastAsia="黑体" w:hAnsi="黑体" w:hint="eastAsia"/>
      </w:rPr>
      <w:t>□</w:t>
    </w:r>
    <w:r w:rsidR="003D4BB6">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A7" w:rsidRDefault="00505B1C">
    <w:pPr>
      <w:pStyle w:val="affff2"/>
      <w:jc w:val="both"/>
      <w:rPr>
        <w:sz w:val="2"/>
        <w:szCs w:val="2"/>
      </w:rPr>
    </w:pPr>
    <w:r>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01" o:spid="_x0000_s2050" type="#_x0000_t136" style="position:absolute;left:0;text-align:left;margin-left:0;margin-top:0;width:491.9pt;height:189.5pt;rotation:315;z-index:-251654144;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A7" w:rsidRDefault="003D4BB6">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T/CSBME 050—2022</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A7" w:rsidRDefault="00505B1C">
    <w:pPr>
      <w:pStyle w:val="affffff"/>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35" o:spid="_x0000_s2049" type="#_x0000_t136" style="position:absolute;left:0;text-align:left;margin-left:0;margin-top:0;width:491.9pt;height:189.5pt;rotation:315;z-index:-251653120;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3D4BB6">
      <w:fldChar w:fldCharType="begin"/>
    </w:r>
    <w:r w:rsidR="003D4BB6">
      <w:instrText xml:space="preserve"> STYLEREF  标准文件_文件编号  \* MERGEFORMAT </w:instrText>
    </w:r>
    <w:r w:rsidR="003D4BB6">
      <w:fldChar w:fldCharType="separate"/>
    </w:r>
    <w:r w:rsidR="00DB325D">
      <w:rPr>
        <w:noProof/>
      </w:rPr>
      <w:t>T/CSBME 050</w:t>
    </w:r>
    <w:r w:rsidR="00DB325D">
      <w:rPr>
        <w:noProof/>
      </w:rPr>
      <w:t>—</w:t>
    </w:r>
    <w:r w:rsidR="00DB325D">
      <w:rPr>
        <w:noProof/>
      </w:rPr>
      <w:t>2022</w:t>
    </w:r>
    <w:r w:rsidR="003D4BB6">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3C0AEFE"/>
    <w:multiLevelType w:val="multilevel"/>
    <w:tmpl w:val="03C0AEFE"/>
    <w:lvl w:ilvl="0">
      <w:start w:val="5"/>
      <w:numFmt w:val="decimal"/>
      <w:lvlText w:val="(%1)"/>
      <w:lvlJc w:val="left"/>
      <w:pPr>
        <w:tabs>
          <w:tab w:val="left" w:pos="312"/>
        </w:tabs>
      </w:p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DBE628E"/>
    <w:multiLevelType w:val="multilevel"/>
    <w:tmpl w:val="3DBE628E"/>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0AE57CE"/>
    <w:multiLevelType w:val="multilevel"/>
    <w:tmpl w:val="50AE57CE"/>
    <w:lvl w:ilvl="0">
      <w:start w:val="1"/>
      <w:numFmt w:val="lowerLetter"/>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9"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2414588"/>
    <w:multiLevelType w:val="singleLevel"/>
    <w:tmpl w:val="62414588"/>
    <w:lvl w:ilvl="0">
      <w:start w:val="3"/>
      <w:numFmt w:val="decimal"/>
      <w:suff w:val="nothing"/>
      <w:lvlText w:val="（%1）"/>
      <w:lvlJc w:val="left"/>
    </w:lvl>
  </w:abstractNum>
  <w:abstractNum w:abstractNumId="24"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89A254A"/>
    <w:multiLevelType w:val="multilevel"/>
    <w:tmpl w:val="689A254A"/>
    <w:lvl w:ilvl="0">
      <w:start w:val="1"/>
      <w:numFmt w:val="lowerLetter"/>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9" w15:restartNumberingAfterBreak="0">
    <w:nsid w:val="694A7BEB"/>
    <w:multiLevelType w:val="multilevel"/>
    <w:tmpl w:val="694A7BEB"/>
    <w:lvl w:ilvl="0">
      <w:start w:val="1"/>
      <w:numFmt w:val="lowerLetter"/>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0"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6"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7BD2797B"/>
    <w:multiLevelType w:val="multilevel"/>
    <w:tmpl w:val="7BD2797B"/>
    <w:lvl w:ilvl="0">
      <w:start w:val="1"/>
      <w:numFmt w:val="lowerLetter"/>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 w:numId="2">
    <w:abstractNumId w:val="33"/>
  </w:num>
  <w:num w:numId="3">
    <w:abstractNumId w:val="6"/>
  </w:num>
  <w:num w:numId="4">
    <w:abstractNumId w:val="27"/>
  </w:num>
  <w:num w:numId="5">
    <w:abstractNumId w:val="21"/>
  </w:num>
  <w:num w:numId="6">
    <w:abstractNumId w:val="15"/>
  </w:num>
  <w:num w:numId="7">
    <w:abstractNumId w:val="9"/>
  </w:num>
  <w:num w:numId="8">
    <w:abstractNumId w:val="4"/>
  </w:num>
  <w:num w:numId="9">
    <w:abstractNumId w:val="10"/>
  </w:num>
  <w:num w:numId="10">
    <w:abstractNumId w:val="19"/>
  </w:num>
  <w:num w:numId="11">
    <w:abstractNumId w:val="31"/>
  </w:num>
  <w:num w:numId="12">
    <w:abstractNumId w:val="12"/>
  </w:num>
  <w:num w:numId="13">
    <w:abstractNumId w:val="14"/>
  </w:num>
  <w:num w:numId="14">
    <w:abstractNumId w:val="8"/>
  </w:num>
  <w:num w:numId="15">
    <w:abstractNumId w:val="22"/>
  </w:num>
  <w:num w:numId="16">
    <w:abstractNumId w:val="25"/>
  </w:num>
  <w:num w:numId="17">
    <w:abstractNumId w:val="20"/>
  </w:num>
  <w:num w:numId="18">
    <w:abstractNumId w:val="35"/>
  </w:num>
  <w:num w:numId="19">
    <w:abstractNumId w:val="17"/>
  </w:num>
  <w:num w:numId="20">
    <w:abstractNumId w:val="2"/>
  </w:num>
  <w:num w:numId="21">
    <w:abstractNumId w:val="11"/>
  </w:num>
  <w:num w:numId="22">
    <w:abstractNumId w:val="36"/>
  </w:num>
  <w:num w:numId="23">
    <w:abstractNumId w:val="24"/>
  </w:num>
  <w:num w:numId="24">
    <w:abstractNumId w:val="7"/>
  </w:num>
  <w:num w:numId="25">
    <w:abstractNumId w:val="32"/>
  </w:num>
  <w:num w:numId="26">
    <w:abstractNumId w:val="34"/>
  </w:num>
  <w:num w:numId="27">
    <w:abstractNumId w:val="3"/>
  </w:num>
  <w:num w:numId="28">
    <w:abstractNumId w:val="5"/>
  </w:num>
  <w:num w:numId="29">
    <w:abstractNumId w:val="16"/>
  </w:num>
  <w:num w:numId="30">
    <w:abstractNumId w:val="30"/>
  </w:num>
  <w:num w:numId="31">
    <w:abstractNumId w:val="26"/>
  </w:num>
  <w:num w:numId="32">
    <w:abstractNumId w:val="23"/>
  </w:num>
  <w:num w:numId="33">
    <w:abstractNumId w:val="1"/>
  </w:num>
  <w:num w:numId="34">
    <w:abstractNumId w:val="18"/>
  </w:num>
  <w:num w:numId="35">
    <w:abstractNumId w:val="28"/>
  </w:num>
  <w:num w:numId="36">
    <w:abstractNumId w:val="29"/>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M2E4NzExZjZhZTQwZDYyZmZiNzcxNTBjZTY4NGY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B060F"/>
    <w:rsid w:val="000B1592"/>
    <w:rsid w:val="000B1FF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753B"/>
    <w:rsid w:val="000E4C9E"/>
    <w:rsid w:val="000E6FD7"/>
    <w:rsid w:val="000F06E1"/>
    <w:rsid w:val="000F094D"/>
    <w:rsid w:val="000F0E3C"/>
    <w:rsid w:val="000F0F0D"/>
    <w:rsid w:val="000F19D5"/>
    <w:rsid w:val="000F4050"/>
    <w:rsid w:val="000F4AEA"/>
    <w:rsid w:val="000F67E9"/>
    <w:rsid w:val="00104926"/>
    <w:rsid w:val="0010642B"/>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1FCD"/>
    <w:rsid w:val="001D212F"/>
    <w:rsid w:val="001D29D7"/>
    <w:rsid w:val="001D2DE7"/>
    <w:rsid w:val="001D411C"/>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42EA"/>
    <w:rsid w:val="00215ADD"/>
    <w:rsid w:val="002204BB"/>
    <w:rsid w:val="00221B79"/>
    <w:rsid w:val="00221C6B"/>
    <w:rsid w:val="0022424C"/>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C010C"/>
    <w:rsid w:val="003C0A6C"/>
    <w:rsid w:val="003C14F8"/>
    <w:rsid w:val="003C5A43"/>
    <w:rsid w:val="003D0519"/>
    <w:rsid w:val="003D0FF6"/>
    <w:rsid w:val="003D10EA"/>
    <w:rsid w:val="003D262C"/>
    <w:rsid w:val="003D4BB6"/>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456"/>
    <w:rsid w:val="004F696E"/>
    <w:rsid w:val="004F6C71"/>
    <w:rsid w:val="00501139"/>
    <w:rsid w:val="0050363E"/>
    <w:rsid w:val="005039BC"/>
    <w:rsid w:val="005043BB"/>
    <w:rsid w:val="00504A3D"/>
    <w:rsid w:val="00505767"/>
    <w:rsid w:val="00505B1C"/>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CAE"/>
    <w:rsid w:val="00573D9E"/>
    <w:rsid w:val="005801E3"/>
    <w:rsid w:val="00581802"/>
    <w:rsid w:val="00581C49"/>
    <w:rsid w:val="005836A8"/>
    <w:rsid w:val="0058409C"/>
    <w:rsid w:val="00584262"/>
    <w:rsid w:val="005856A7"/>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9C"/>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25D"/>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833BA"/>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662D"/>
    <w:rsid w:val="00FA73B1"/>
    <w:rsid w:val="00FB0CB9"/>
    <w:rsid w:val="00FB1DC4"/>
    <w:rsid w:val="00FB231D"/>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6362DD5"/>
    <w:rsid w:val="0A9F2326"/>
    <w:rsid w:val="0AF92CF4"/>
    <w:rsid w:val="0DF50570"/>
    <w:rsid w:val="0ED95A79"/>
    <w:rsid w:val="11347978"/>
    <w:rsid w:val="11966CF2"/>
    <w:rsid w:val="1EE2346E"/>
    <w:rsid w:val="1F843502"/>
    <w:rsid w:val="30630906"/>
    <w:rsid w:val="34D00F8D"/>
    <w:rsid w:val="38FC1999"/>
    <w:rsid w:val="3A8327B1"/>
    <w:rsid w:val="407C4056"/>
    <w:rsid w:val="42240AD1"/>
    <w:rsid w:val="46725FFF"/>
    <w:rsid w:val="4F703F8F"/>
    <w:rsid w:val="58D2309A"/>
    <w:rsid w:val="590055FD"/>
    <w:rsid w:val="68EC6B11"/>
    <w:rsid w:val="6F4C641B"/>
    <w:rsid w:val="726C367A"/>
    <w:rsid w:val="73CB466F"/>
    <w:rsid w:val="76C577FD"/>
    <w:rsid w:val="775F045E"/>
    <w:rsid w:val="7A590988"/>
    <w:rsid w:val="7C23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44EEB98B"/>
  <w15:docId w15:val="{220EBB25-C896-4C98-A2EE-DA1713CA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a"/>
    <w:qFormat/>
    <w:pPr>
      <w:numPr>
        <w:numId w:val="18"/>
      </w:numPr>
      <w:jc w:val="center"/>
    </w:pPr>
    <w:rPr>
      <w:rFonts w:ascii="黑体" w:eastAsia="黑体"/>
      <w:sz w:val="21"/>
    </w:rPr>
  </w:style>
  <w:style w:type="paragraph" w:customStyle="1" w:styleId="afb">
    <w:name w:val="标准文件_正文英文图标题"/>
    <w:next w:val="afffffa"/>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pPr>
      <w:spacing w:before="180" w:line="180" w:lineRule="exact"/>
      <w:jc w:val="center"/>
    </w:pPr>
    <w:rPr>
      <w:rFonts w:ascii="宋体"/>
      <w:sz w:val="21"/>
    </w:rPr>
  </w:style>
  <w:style w:type="paragraph" w:customStyle="1" w:styleId="afffffffc">
    <w:name w:val="封面标准文稿类别"/>
    <w:qFormat/>
    <w:pPr>
      <w:spacing w:before="440" w:line="400" w:lineRule="exact"/>
      <w:jc w:val="center"/>
    </w:pPr>
    <w:rPr>
      <w:rFonts w:ascii="宋体"/>
      <w:sz w:val="24"/>
    </w:rPr>
  </w:style>
  <w:style w:type="paragraph" w:customStyle="1" w:styleId="afffffffd">
    <w:name w:val="封面标准英文名称"/>
    <w:qFormat/>
    <w:pPr>
      <w:widowControl w:val="0"/>
      <w:spacing w:line="360" w:lineRule="exact"/>
      <w:jc w:val="center"/>
    </w:pPr>
    <w:rPr>
      <w:sz w:val="28"/>
    </w:rPr>
  </w:style>
  <w:style w:type="paragraph" w:customStyle="1" w:styleId="afffffffe">
    <w:name w:val="封面一致性程度标识"/>
    <w:qFormat/>
    <w:pPr>
      <w:spacing w:before="440" w:line="440" w:lineRule="exact"/>
      <w:jc w:val="center"/>
    </w:pPr>
    <w:rPr>
      <w:sz w:val="28"/>
    </w:rPr>
  </w:style>
  <w:style w:type="paragraph" w:customStyle="1" w:styleId="affffffff">
    <w:name w:val="封面正文"/>
    <w:qFormat/>
    <w:pPr>
      <w:jc w:val="both"/>
    </w:p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
    <w:qFormat/>
    <w:pPr>
      <w:widowControl w:val="0"/>
      <w:numPr>
        <w:numId w:val="28"/>
      </w:numPr>
      <w:jc w:val="both"/>
    </w:pPr>
    <w:rPr>
      <w:rFonts w:ascii="宋体"/>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affffffffffff">
    <w:name w:val="段"/>
    <w:basedOn w:val="afff5"/>
    <w:link w:val="affffffffffff0"/>
    <w:qFormat/>
    <w:pPr>
      <w:spacing w:line="240" w:lineRule="auto"/>
      <w:ind w:firstLineChars="200" w:firstLine="420"/>
    </w:pPr>
    <w:rPr>
      <w:rFonts w:ascii="Times New Roman" w:hAnsi="Times New Roman" w:cs="Calibri"/>
    </w:rPr>
  </w:style>
  <w:style w:type="character" w:customStyle="1" w:styleId="affffffffffff0">
    <w:name w:val="段 字符"/>
    <w:basedOn w:val="afff6"/>
    <w:link w:val="affffffffffff"/>
    <w:qFormat/>
    <w:rPr>
      <w:rFonts w:ascii="Times New Roman" w:hAnsi="Times New Roman" w:cs="Calibri"/>
      <w:kern w:val="2"/>
      <w:sz w:val="21"/>
      <w:szCs w:val="21"/>
    </w:rPr>
  </w:style>
  <w:style w:type="paragraph" w:customStyle="1" w:styleId="13">
    <w:name w:val="修订1"/>
    <w:hidden/>
    <w:uiPriority w:val="99"/>
    <w:semiHidden/>
    <w:qFormat/>
    <w:rPr>
      <w:rFonts w:ascii="Calibri" w:hAnsi="Calibri"/>
      <w:kern w:val="2"/>
      <w:sz w:val="21"/>
      <w:szCs w:val="21"/>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character" w:customStyle="1" w:styleId="Char0">
    <w:name w:val="批注文字 Char"/>
    <w:basedOn w:val="afff6"/>
    <w:uiPriority w:val="99"/>
    <w:semiHidden/>
    <w:qFormat/>
    <w:rPr>
      <w:kern w:val="2"/>
      <w:sz w:val="21"/>
      <w:szCs w:val="21"/>
    </w:rPr>
  </w:style>
  <w:style w:type="paragraph" w:styleId="affffffffffff1">
    <w:name w:val="List Paragraph"/>
    <w:basedOn w:val="afff5"/>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A6A7C7E044B769DF5DD033C66DD3E"/>
        <w:category>
          <w:name w:val="常规"/>
          <w:gallery w:val="placeholder"/>
        </w:category>
        <w:types>
          <w:type w:val="bbPlcHdr"/>
        </w:types>
        <w:behaviors>
          <w:behavior w:val="content"/>
        </w:behaviors>
        <w:guid w:val="{03DE925C-8D76-4A0D-BD7B-49722B0E6E11}"/>
      </w:docPartPr>
      <w:docPartBody>
        <w:p w:rsidR="007C231D" w:rsidRDefault="004D3E85">
          <w:pPr>
            <w:pStyle w:val="9A8A6A7C7E044B769DF5DD033C66DD3E"/>
          </w:pPr>
          <w:r>
            <w:rPr>
              <w:rStyle w:val="a3"/>
              <w:rFonts w:hint="eastAsia"/>
            </w:rPr>
            <w:t>单击或点击此处输入文字。</w:t>
          </w:r>
        </w:p>
      </w:docPartBody>
    </w:docPart>
    <w:docPart>
      <w:docPartPr>
        <w:name w:val="EFA7950F216D4DFF8C3454823B9F24F9"/>
        <w:category>
          <w:name w:val="常规"/>
          <w:gallery w:val="placeholder"/>
        </w:category>
        <w:types>
          <w:type w:val="bbPlcHdr"/>
        </w:types>
        <w:behaviors>
          <w:behavior w:val="content"/>
        </w:behaviors>
        <w:guid w:val="{0023F7F9-42CE-4078-8E91-075555EB07B2}"/>
      </w:docPartPr>
      <w:docPartBody>
        <w:p w:rsidR="007C231D" w:rsidRDefault="004D3E85">
          <w:pPr>
            <w:pStyle w:val="EFA7950F216D4DFF8C3454823B9F24F9"/>
          </w:pPr>
          <w:r>
            <w:rPr>
              <w:rStyle w:val="a3"/>
              <w:rFonts w:hint="eastAsia"/>
            </w:rPr>
            <w:t>选择一项。</w:t>
          </w:r>
        </w:p>
      </w:docPartBody>
    </w:docPart>
    <w:docPart>
      <w:docPartPr>
        <w:name w:val="{75788165-4337-4d50-a4ee-4cda46f0ef51}"/>
        <w:category>
          <w:name w:val="常规"/>
          <w:gallery w:val="placeholder"/>
        </w:category>
        <w:types>
          <w:type w:val="bbPlcHdr"/>
        </w:types>
        <w:behaviors>
          <w:behavior w:val="content"/>
        </w:behaviors>
        <w:guid w:val="{75788165-4337-4D50-A4EE-4CDA46F0EF51}"/>
      </w:docPartPr>
      <w:docPartBody>
        <w:p w:rsidR="007C231D" w:rsidRDefault="004D3E85">
          <w:pPr>
            <w:pStyle w:val="32394A53A28749C59EADAC5A1C4EE9A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99"/>
    <w:rsid w:val="00007404"/>
    <w:rsid w:val="00052489"/>
    <w:rsid w:val="000D5096"/>
    <w:rsid w:val="00130740"/>
    <w:rsid w:val="001410D4"/>
    <w:rsid w:val="001E4DA0"/>
    <w:rsid w:val="002205A5"/>
    <w:rsid w:val="00252389"/>
    <w:rsid w:val="002B5A96"/>
    <w:rsid w:val="00444607"/>
    <w:rsid w:val="004C7B99"/>
    <w:rsid w:val="004D3E85"/>
    <w:rsid w:val="005329F2"/>
    <w:rsid w:val="00653027"/>
    <w:rsid w:val="006919C3"/>
    <w:rsid w:val="00736631"/>
    <w:rsid w:val="00780DAB"/>
    <w:rsid w:val="007C231D"/>
    <w:rsid w:val="007C73F0"/>
    <w:rsid w:val="007D3612"/>
    <w:rsid w:val="00910B0A"/>
    <w:rsid w:val="009115E1"/>
    <w:rsid w:val="00967B4E"/>
    <w:rsid w:val="009C5884"/>
    <w:rsid w:val="009E5B1B"/>
    <w:rsid w:val="00A5385E"/>
    <w:rsid w:val="00A762C3"/>
    <w:rsid w:val="00B04674"/>
    <w:rsid w:val="00B317E8"/>
    <w:rsid w:val="00B50ABE"/>
    <w:rsid w:val="00B51F26"/>
    <w:rsid w:val="00BB4EF6"/>
    <w:rsid w:val="00C92A31"/>
    <w:rsid w:val="00C93B2C"/>
    <w:rsid w:val="00D01A6B"/>
    <w:rsid w:val="00D77748"/>
    <w:rsid w:val="00ED5D96"/>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A8A6A7C7E044B769DF5DD033C66DD3E">
    <w:name w:val="9A8A6A7C7E044B769DF5DD033C66DD3E"/>
    <w:qFormat/>
    <w:pPr>
      <w:widowControl w:val="0"/>
      <w:jc w:val="both"/>
    </w:pPr>
    <w:rPr>
      <w:kern w:val="2"/>
      <w:sz w:val="21"/>
      <w:szCs w:val="22"/>
    </w:rPr>
  </w:style>
  <w:style w:type="paragraph" w:customStyle="1" w:styleId="EFA7950F216D4DFF8C3454823B9F24F9">
    <w:name w:val="EFA7950F216D4DFF8C3454823B9F24F9"/>
    <w:qFormat/>
    <w:pPr>
      <w:widowControl w:val="0"/>
      <w:jc w:val="both"/>
    </w:pPr>
    <w:rPr>
      <w:kern w:val="2"/>
      <w:sz w:val="21"/>
      <w:szCs w:val="22"/>
    </w:rPr>
  </w:style>
  <w:style w:type="paragraph" w:customStyle="1" w:styleId="32394A53A28749C59EADAC5A1C4EE9A3">
    <w:name w:val="32394A53A28749C59EADAC5A1C4EE9A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27F21-6BF4-44EF-ADCC-EAA649FF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4</TotalTime>
  <Pages>10</Pages>
  <Words>755</Words>
  <Characters>4305</Characters>
  <Application>Microsoft Office Word</Application>
  <DocSecurity>0</DocSecurity>
  <Lines>35</Lines>
  <Paragraphs>10</Paragraphs>
  <ScaleCrop>false</ScaleCrop>
  <Company>PCMI</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DSJ</cp:lastModifiedBy>
  <cp:revision>129</cp:revision>
  <cp:lastPrinted>2021-02-02T08:22:00Z</cp:lastPrinted>
  <dcterms:created xsi:type="dcterms:W3CDTF">2021-08-20T09:44:00Z</dcterms:created>
  <dcterms:modified xsi:type="dcterms:W3CDTF">2023-06-16T09:59:00Z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254BA766C9EC4DE8BE001E86377D96B7</vt:lpwstr>
  </property>
</Properties>
</file>